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FC180" w14:textId="77777777" w:rsidR="00C27FFD" w:rsidRPr="00224150" w:rsidRDefault="00C27FFD" w:rsidP="002930F7">
      <w:pPr>
        <w:autoSpaceDE w:val="0"/>
        <w:autoSpaceDN w:val="0"/>
        <w:adjustRightInd w:val="0"/>
        <w:spacing w:before="120" w:line="240" w:lineRule="auto"/>
        <w:ind w:right="0"/>
        <w:contextualSpacing w:val="0"/>
        <w:jc w:val="center"/>
        <w:rPr>
          <w:rFonts w:ascii="Arial" w:eastAsia="Times New Roman" w:hAnsi="Arial" w:cs="Arial"/>
          <w:b/>
          <w:color w:val="000000"/>
          <w:sz w:val="28"/>
          <w:szCs w:val="28"/>
          <w:lang w:eastAsia="de-CH"/>
        </w:rPr>
      </w:pPr>
    </w:p>
    <w:p w14:paraId="7E9516FC" w14:textId="2EA2A7E5" w:rsidR="00BA491F" w:rsidRPr="00224150" w:rsidRDefault="00BA491F" w:rsidP="002930F7">
      <w:pPr>
        <w:autoSpaceDE w:val="0"/>
        <w:autoSpaceDN w:val="0"/>
        <w:adjustRightInd w:val="0"/>
        <w:spacing w:before="120" w:line="240" w:lineRule="auto"/>
        <w:ind w:right="0"/>
        <w:contextualSpacing w:val="0"/>
        <w:jc w:val="center"/>
        <w:rPr>
          <w:rFonts w:ascii="Arial" w:eastAsia="Times New Roman" w:hAnsi="Arial" w:cs="Arial"/>
          <w:b/>
          <w:color w:val="000000"/>
          <w:sz w:val="28"/>
          <w:szCs w:val="28"/>
          <w:lang w:eastAsia="de-CH"/>
        </w:rPr>
      </w:pPr>
      <w:r w:rsidRPr="00224150">
        <w:rPr>
          <w:rFonts w:ascii="Arial" w:eastAsia="Times New Roman" w:hAnsi="Arial" w:cs="Arial"/>
          <w:b/>
          <w:color w:val="000000"/>
          <w:sz w:val="28"/>
          <w:szCs w:val="28"/>
          <w:lang w:eastAsia="de-CH"/>
        </w:rPr>
        <w:t>Term of Reference</w:t>
      </w:r>
    </w:p>
    <w:p w14:paraId="6B09EA90" w14:textId="270B5D43" w:rsidR="00224150" w:rsidRDefault="00224150" w:rsidP="00224150">
      <w:pPr>
        <w:pStyle w:val="Default"/>
        <w:jc w:val="center"/>
        <w:rPr>
          <w:b/>
          <w:i/>
          <w:lang w:val="en-GB"/>
        </w:rPr>
      </w:pPr>
      <w:r w:rsidRPr="00224150">
        <w:rPr>
          <w:b/>
          <w:i/>
          <w:lang w:val="en-GB"/>
        </w:rPr>
        <w:t xml:space="preserve">Caritas Switzerland (hereafter named </w:t>
      </w:r>
      <w:proofErr w:type="spellStart"/>
      <w:r w:rsidRPr="00224150">
        <w:rPr>
          <w:b/>
          <w:i/>
          <w:lang w:val="en-GB"/>
        </w:rPr>
        <w:t>CaCH</w:t>
      </w:r>
      <w:proofErr w:type="spellEnd"/>
      <w:r w:rsidRPr="00224150">
        <w:rPr>
          <w:b/>
          <w:i/>
          <w:lang w:val="en-GB"/>
        </w:rPr>
        <w:t xml:space="preserve">) plans to commission a labour market and employment opportunity assessment </w:t>
      </w:r>
    </w:p>
    <w:p w14:paraId="2B6AC137" w14:textId="2EA69DB8" w:rsidR="00224150" w:rsidRPr="00224150" w:rsidRDefault="00224150" w:rsidP="00224150">
      <w:pPr>
        <w:pStyle w:val="Default"/>
        <w:jc w:val="center"/>
        <w:rPr>
          <w:b/>
          <w:i/>
          <w:lang w:val="en-GB"/>
        </w:rPr>
      </w:pPr>
      <w:r w:rsidRPr="00224150">
        <w:rPr>
          <w:b/>
          <w:i/>
          <w:lang w:val="en-GB"/>
        </w:rPr>
        <w:t xml:space="preserve">within </w:t>
      </w:r>
      <w:r w:rsidR="00DC4A88">
        <w:rPr>
          <w:b/>
          <w:i/>
          <w:lang w:val="en-GB"/>
        </w:rPr>
        <w:t>seven</w:t>
      </w:r>
      <w:r w:rsidR="00DC4A88" w:rsidRPr="00224150">
        <w:rPr>
          <w:b/>
          <w:i/>
          <w:lang w:val="en-GB"/>
        </w:rPr>
        <w:t xml:space="preserve"> </w:t>
      </w:r>
      <w:r w:rsidRPr="00224150">
        <w:rPr>
          <w:b/>
          <w:i/>
          <w:lang w:val="en-GB"/>
        </w:rPr>
        <w:t>municipalities</w:t>
      </w:r>
      <w:r>
        <w:rPr>
          <w:rStyle w:val="FootnoteReference"/>
          <w:b/>
          <w:i/>
          <w:lang w:val="en-GB"/>
        </w:rPr>
        <w:footnoteReference w:id="1"/>
      </w:r>
      <w:r w:rsidRPr="00224150">
        <w:rPr>
          <w:b/>
          <w:i/>
          <w:lang w:val="en-GB"/>
        </w:rPr>
        <w:t xml:space="preserve"> of the Upper-Drina-Region (UDR).</w:t>
      </w:r>
    </w:p>
    <w:p w14:paraId="4B315841" w14:textId="77777777" w:rsidR="00224150" w:rsidRDefault="00224150" w:rsidP="002930F7">
      <w:pPr>
        <w:autoSpaceDE w:val="0"/>
        <w:autoSpaceDN w:val="0"/>
        <w:adjustRightInd w:val="0"/>
        <w:spacing w:before="120" w:line="240" w:lineRule="auto"/>
        <w:ind w:right="0"/>
        <w:contextualSpacing w:val="0"/>
        <w:jc w:val="left"/>
        <w:rPr>
          <w:rFonts w:ascii="Arial" w:eastAsia="Times New Roman" w:hAnsi="Arial" w:cs="Arial"/>
          <w:b/>
          <w:color w:val="000000"/>
          <w:lang w:eastAsia="de-CH"/>
        </w:rPr>
      </w:pPr>
    </w:p>
    <w:p w14:paraId="7CCB9DEA" w14:textId="685620B3" w:rsidR="000721A0" w:rsidRPr="00224150" w:rsidRDefault="002930F7" w:rsidP="002930F7">
      <w:pPr>
        <w:autoSpaceDE w:val="0"/>
        <w:autoSpaceDN w:val="0"/>
        <w:adjustRightInd w:val="0"/>
        <w:spacing w:before="120" w:line="240" w:lineRule="auto"/>
        <w:ind w:right="0"/>
        <w:contextualSpacing w:val="0"/>
        <w:jc w:val="left"/>
        <w:rPr>
          <w:rFonts w:ascii="Arial" w:eastAsia="Times New Roman" w:hAnsi="Arial" w:cs="Arial"/>
          <w:color w:val="000000"/>
          <w:lang w:eastAsia="de-CH"/>
        </w:rPr>
      </w:pPr>
      <w:r w:rsidRPr="00224150">
        <w:rPr>
          <w:rFonts w:ascii="Arial" w:eastAsia="Times New Roman" w:hAnsi="Arial" w:cs="Arial"/>
          <w:b/>
          <w:color w:val="000000"/>
          <w:lang w:eastAsia="de-CH"/>
        </w:rPr>
        <w:t>Reporting to</w:t>
      </w:r>
      <w:r w:rsidR="000721A0" w:rsidRPr="00224150">
        <w:rPr>
          <w:rFonts w:ascii="Arial" w:eastAsia="Times New Roman" w:hAnsi="Arial" w:cs="Arial"/>
          <w:b/>
          <w:color w:val="000000"/>
          <w:lang w:eastAsia="de-CH"/>
        </w:rPr>
        <w:t xml:space="preserve">: </w:t>
      </w:r>
      <w:r w:rsidRPr="00224150">
        <w:rPr>
          <w:rFonts w:ascii="Arial" w:eastAsia="Times New Roman" w:hAnsi="Arial" w:cs="Arial"/>
          <w:b/>
          <w:color w:val="000000"/>
          <w:lang w:eastAsia="de-CH"/>
        </w:rPr>
        <w:tab/>
      </w:r>
      <w:r w:rsidRPr="00224150">
        <w:rPr>
          <w:rFonts w:ascii="Arial" w:eastAsia="Times New Roman" w:hAnsi="Arial" w:cs="Arial"/>
          <w:color w:val="000000"/>
          <w:lang w:eastAsia="de-CH"/>
        </w:rPr>
        <w:t>Zlatan Savic, Project Manager</w:t>
      </w:r>
      <w:r w:rsidR="000721A0" w:rsidRPr="00224150">
        <w:rPr>
          <w:rFonts w:ascii="Arial" w:eastAsia="Times New Roman" w:hAnsi="Arial" w:cs="Arial"/>
          <w:color w:val="000000"/>
          <w:lang w:eastAsia="de-CH"/>
        </w:rPr>
        <w:t>, Caritas Switzerland</w:t>
      </w:r>
    </w:p>
    <w:p w14:paraId="136D1910" w14:textId="5833AA18" w:rsidR="000721A0" w:rsidRPr="00224150" w:rsidRDefault="000721A0" w:rsidP="002930F7">
      <w:pPr>
        <w:autoSpaceDE w:val="0"/>
        <w:autoSpaceDN w:val="0"/>
        <w:adjustRightInd w:val="0"/>
        <w:spacing w:before="120" w:line="240" w:lineRule="auto"/>
        <w:ind w:right="0"/>
        <w:contextualSpacing w:val="0"/>
        <w:jc w:val="left"/>
        <w:rPr>
          <w:rFonts w:ascii="Arial" w:eastAsia="Times New Roman" w:hAnsi="Arial" w:cs="Arial"/>
          <w:color w:val="000000"/>
          <w:lang w:eastAsia="de-CH"/>
        </w:rPr>
      </w:pPr>
      <w:r w:rsidRPr="00224150">
        <w:rPr>
          <w:rFonts w:ascii="Arial" w:eastAsia="Times New Roman" w:hAnsi="Arial" w:cs="Arial"/>
          <w:b/>
          <w:color w:val="000000"/>
          <w:lang w:eastAsia="de-CH"/>
        </w:rPr>
        <w:t>Work location:</w:t>
      </w:r>
      <w:r w:rsidRPr="00224150">
        <w:rPr>
          <w:rFonts w:ascii="Arial" w:eastAsia="Times New Roman" w:hAnsi="Arial" w:cs="Arial"/>
          <w:color w:val="000000"/>
          <w:lang w:eastAsia="de-CH"/>
        </w:rPr>
        <w:t xml:space="preserve"> </w:t>
      </w:r>
      <w:r w:rsidR="002930F7" w:rsidRPr="00224150">
        <w:rPr>
          <w:rFonts w:ascii="Arial" w:eastAsia="Times New Roman" w:hAnsi="Arial" w:cs="Arial"/>
          <w:color w:val="000000"/>
          <w:lang w:eastAsia="de-CH"/>
        </w:rPr>
        <w:tab/>
      </w:r>
      <w:r w:rsidR="00477D03">
        <w:rPr>
          <w:rFonts w:ascii="Arial" w:eastAsia="Times New Roman" w:hAnsi="Arial" w:cs="Arial"/>
          <w:color w:val="000000"/>
          <w:lang w:eastAsia="de-CH"/>
        </w:rPr>
        <w:t>S</w:t>
      </w:r>
      <w:r w:rsidR="003D7BCF">
        <w:rPr>
          <w:rFonts w:ascii="Arial" w:eastAsia="Times New Roman" w:hAnsi="Arial" w:cs="Arial"/>
          <w:color w:val="000000"/>
          <w:lang w:eastAsia="de-CH"/>
        </w:rPr>
        <w:t>even</w:t>
      </w:r>
      <w:r w:rsidR="00224150">
        <w:rPr>
          <w:rFonts w:ascii="Arial" w:eastAsia="Times New Roman" w:hAnsi="Arial" w:cs="Arial"/>
          <w:color w:val="000000"/>
          <w:lang w:eastAsia="de-CH"/>
        </w:rPr>
        <w:t xml:space="preserve"> municipalities in UDR</w:t>
      </w:r>
    </w:p>
    <w:p w14:paraId="6C9BE001" w14:textId="4B3C63C4" w:rsidR="00224150" w:rsidRDefault="000721A0" w:rsidP="5D8205D6">
      <w:pPr>
        <w:autoSpaceDE w:val="0"/>
        <w:autoSpaceDN w:val="0"/>
        <w:adjustRightInd w:val="0"/>
        <w:spacing w:before="120" w:line="240" w:lineRule="auto"/>
        <w:ind w:right="0"/>
        <w:contextualSpacing w:val="0"/>
        <w:jc w:val="left"/>
        <w:rPr>
          <w:rFonts w:ascii="Arial" w:eastAsia="Times New Roman" w:hAnsi="Arial" w:cs="Arial"/>
          <w:color w:val="000000" w:themeColor="text1"/>
          <w:lang w:eastAsia="de-CH"/>
        </w:rPr>
      </w:pPr>
      <w:r w:rsidRPr="5D8205D6">
        <w:rPr>
          <w:rFonts w:ascii="Arial" w:eastAsia="Times New Roman" w:hAnsi="Arial" w:cs="Arial"/>
          <w:b/>
          <w:bCs/>
          <w:color w:val="000000"/>
          <w:lang w:eastAsia="de-CH"/>
        </w:rPr>
        <w:t>Duration:</w:t>
      </w:r>
      <w:r w:rsidRPr="00224150">
        <w:rPr>
          <w:rFonts w:ascii="Arial" w:eastAsia="Times New Roman" w:hAnsi="Arial" w:cs="Arial"/>
          <w:color w:val="000000"/>
          <w:lang w:eastAsia="de-CH"/>
        </w:rPr>
        <w:t xml:space="preserve"> </w:t>
      </w:r>
      <w:r w:rsidR="002930F7" w:rsidRPr="00224150">
        <w:rPr>
          <w:rFonts w:ascii="Arial" w:eastAsia="Times New Roman" w:hAnsi="Arial" w:cs="Arial"/>
          <w:color w:val="000000"/>
          <w:lang w:eastAsia="de-CH"/>
        </w:rPr>
        <w:tab/>
      </w:r>
      <w:r w:rsidR="002930F7" w:rsidRPr="00224150">
        <w:rPr>
          <w:rFonts w:ascii="Arial" w:eastAsia="Times New Roman" w:hAnsi="Arial" w:cs="Arial"/>
          <w:color w:val="000000"/>
          <w:lang w:eastAsia="de-CH"/>
        </w:rPr>
        <w:tab/>
      </w:r>
      <w:r w:rsidR="00224150">
        <w:rPr>
          <w:rFonts w:ascii="Arial" w:eastAsia="Times New Roman" w:hAnsi="Arial" w:cs="Arial"/>
          <w:color w:val="000000"/>
          <w:lang w:eastAsia="de-CH"/>
        </w:rPr>
        <w:t xml:space="preserve">Beginning during </w:t>
      </w:r>
      <w:r w:rsidR="002E440C">
        <w:rPr>
          <w:rFonts w:ascii="Arial" w:eastAsia="Times New Roman" w:hAnsi="Arial" w:cs="Arial"/>
          <w:color w:val="000000"/>
          <w:lang w:eastAsia="de-CH"/>
        </w:rPr>
        <w:t>March</w:t>
      </w:r>
      <w:r w:rsidR="00477D03">
        <w:rPr>
          <w:rFonts w:ascii="Arial" w:eastAsia="Times New Roman" w:hAnsi="Arial" w:cs="Arial"/>
          <w:color w:val="000000"/>
          <w:lang w:eastAsia="de-CH"/>
        </w:rPr>
        <w:t xml:space="preserve"> 2020</w:t>
      </w:r>
    </w:p>
    <w:p w14:paraId="328935EC" w14:textId="2E91C144" w:rsidR="000721A0" w:rsidRPr="00224150" w:rsidRDefault="00224150" w:rsidP="002930F7">
      <w:pPr>
        <w:autoSpaceDE w:val="0"/>
        <w:autoSpaceDN w:val="0"/>
        <w:adjustRightInd w:val="0"/>
        <w:spacing w:before="120" w:line="240" w:lineRule="auto"/>
        <w:ind w:right="0"/>
        <w:contextualSpacing w:val="0"/>
        <w:jc w:val="left"/>
        <w:rPr>
          <w:rFonts w:ascii="Arial" w:eastAsia="Times New Roman" w:hAnsi="Arial" w:cs="Arial"/>
          <w:color w:val="000000"/>
          <w:lang w:eastAsia="de-CH"/>
        </w:rPr>
      </w:pPr>
      <w:r>
        <w:rPr>
          <w:rFonts w:ascii="Arial" w:hAnsi="Arial" w:cs="Arial"/>
        </w:rPr>
        <w:tab/>
      </w:r>
      <w:r>
        <w:rPr>
          <w:rFonts w:ascii="Arial" w:hAnsi="Arial" w:cs="Arial"/>
        </w:rPr>
        <w:tab/>
      </w:r>
      <w:r>
        <w:rPr>
          <w:rFonts w:ascii="Arial" w:hAnsi="Arial" w:cs="Arial"/>
        </w:rPr>
        <w:tab/>
      </w:r>
      <w:r w:rsidR="006F6A45">
        <w:rPr>
          <w:rFonts w:ascii="Arial" w:hAnsi="Arial" w:cs="Arial"/>
        </w:rPr>
        <w:t xml:space="preserve">to be completed in </w:t>
      </w:r>
      <w:r w:rsidR="002E440C">
        <w:rPr>
          <w:rFonts w:ascii="Arial" w:hAnsi="Arial" w:cs="Arial"/>
        </w:rPr>
        <w:t>April</w:t>
      </w:r>
      <w:r w:rsidR="002930F7" w:rsidRPr="00224150">
        <w:rPr>
          <w:rFonts w:ascii="Arial" w:hAnsi="Arial" w:cs="Arial"/>
        </w:rPr>
        <w:t xml:space="preserve"> 2020</w:t>
      </w:r>
    </w:p>
    <w:p w14:paraId="316E0E5A" w14:textId="48CF6C1C" w:rsidR="002930F7" w:rsidRPr="00224150" w:rsidRDefault="002930F7" w:rsidP="002930F7">
      <w:pPr>
        <w:autoSpaceDE w:val="0"/>
        <w:autoSpaceDN w:val="0"/>
        <w:adjustRightInd w:val="0"/>
        <w:spacing w:before="120" w:line="240" w:lineRule="auto"/>
        <w:ind w:right="0"/>
        <w:contextualSpacing w:val="0"/>
        <w:jc w:val="left"/>
        <w:rPr>
          <w:rFonts w:ascii="Arial" w:eastAsia="Times New Roman" w:hAnsi="Arial" w:cs="Arial"/>
          <w:color w:val="000000"/>
          <w:lang w:eastAsia="de-CH"/>
        </w:rPr>
      </w:pPr>
    </w:p>
    <w:p w14:paraId="1F23E889" w14:textId="77777777" w:rsidR="00B61F39" w:rsidRPr="00224150" w:rsidRDefault="00B61F39" w:rsidP="002930F7">
      <w:pPr>
        <w:pStyle w:val="Heading1"/>
      </w:pPr>
      <w:r w:rsidRPr="00224150">
        <w:t>Context and Background</w:t>
      </w:r>
    </w:p>
    <w:p w14:paraId="7DDF2493" w14:textId="12C6E69B" w:rsidR="00DD0A25" w:rsidRPr="00224150" w:rsidRDefault="00DD0A25" w:rsidP="002930F7">
      <w:pPr>
        <w:spacing w:before="120" w:line="240" w:lineRule="auto"/>
        <w:contextualSpacing w:val="0"/>
        <w:rPr>
          <w:rFonts w:ascii="Arial" w:hAnsi="Arial" w:cs="Arial"/>
        </w:rPr>
      </w:pPr>
      <w:r w:rsidRPr="00224150">
        <w:rPr>
          <w:rFonts w:ascii="Arial" w:hAnsi="Arial" w:cs="Arial"/>
        </w:rPr>
        <w:t xml:space="preserve">The lack of income opportunities – through formal employment or other forms of livelihoods – </w:t>
      </w:r>
      <w:r w:rsidR="006F5E48" w:rsidRPr="00224150">
        <w:rPr>
          <w:rFonts w:ascii="Arial" w:hAnsi="Arial" w:cs="Arial"/>
        </w:rPr>
        <w:t xml:space="preserve">are one of the </w:t>
      </w:r>
      <w:r w:rsidRPr="00224150">
        <w:rPr>
          <w:rFonts w:ascii="Arial" w:hAnsi="Arial" w:cs="Arial"/>
        </w:rPr>
        <w:t>main problem</w:t>
      </w:r>
      <w:r w:rsidR="006F5E48" w:rsidRPr="00224150">
        <w:rPr>
          <w:rFonts w:ascii="Arial" w:hAnsi="Arial" w:cs="Arial"/>
        </w:rPr>
        <w:t>s</w:t>
      </w:r>
      <w:r w:rsidRPr="00224150">
        <w:rPr>
          <w:rFonts w:ascii="Arial" w:hAnsi="Arial" w:cs="Arial"/>
        </w:rPr>
        <w:t xml:space="preserve"> of the local communities</w:t>
      </w:r>
      <w:r w:rsidR="006F5E48" w:rsidRPr="00224150">
        <w:rPr>
          <w:rFonts w:ascii="Arial" w:hAnsi="Arial" w:cs="Arial"/>
        </w:rPr>
        <w:t xml:space="preserve"> in the </w:t>
      </w:r>
      <w:r w:rsidR="00224150">
        <w:rPr>
          <w:rFonts w:ascii="Arial" w:hAnsi="Arial" w:cs="Arial"/>
        </w:rPr>
        <w:t>UDR</w:t>
      </w:r>
      <w:r w:rsidRPr="00224150">
        <w:rPr>
          <w:rFonts w:ascii="Arial" w:hAnsi="Arial" w:cs="Arial"/>
        </w:rPr>
        <w:t xml:space="preserve">. Large parts of the population in the UDR are subsistence farmers with limited prospects for formal employment in the more industrialised areas (such as </w:t>
      </w:r>
      <w:proofErr w:type="spellStart"/>
      <w:r w:rsidRPr="00224150">
        <w:rPr>
          <w:rFonts w:ascii="Arial" w:hAnsi="Arial" w:cs="Arial"/>
        </w:rPr>
        <w:t>Goražde</w:t>
      </w:r>
      <w:proofErr w:type="spellEnd"/>
      <w:r w:rsidRPr="00224150">
        <w:rPr>
          <w:rFonts w:ascii="Arial" w:hAnsi="Arial" w:cs="Arial"/>
        </w:rPr>
        <w:t xml:space="preserve">) or in the public service sector. </w:t>
      </w:r>
    </w:p>
    <w:p w14:paraId="34157144" w14:textId="4B1894CE" w:rsidR="00DD0A25" w:rsidRPr="00224150" w:rsidRDefault="006F5E48" w:rsidP="002930F7">
      <w:pPr>
        <w:pStyle w:val="ListParagraph"/>
        <w:numPr>
          <w:ilvl w:val="0"/>
          <w:numId w:val="0"/>
        </w:numPr>
        <w:spacing w:before="120" w:line="240" w:lineRule="auto"/>
        <w:contextualSpacing w:val="0"/>
        <w:rPr>
          <w:rFonts w:ascii="Arial" w:hAnsi="Arial" w:cs="Arial"/>
        </w:rPr>
      </w:pPr>
      <w:r w:rsidRPr="00224150">
        <w:rPr>
          <w:rFonts w:ascii="Arial" w:hAnsi="Arial" w:cs="Arial"/>
        </w:rPr>
        <w:t>Remittances,</w:t>
      </w:r>
      <w:r w:rsidR="00DD0A25" w:rsidRPr="00224150">
        <w:rPr>
          <w:rFonts w:ascii="Arial" w:hAnsi="Arial" w:cs="Arial"/>
        </w:rPr>
        <w:t xml:space="preserve"> state pensions and other subsidies </w:t>
      </w:r>
      <w:r w:rsidRPr="00224150">
        <w:rPr>
          <w:rFonts w:ascii="Arial" w:hAnsi="Arial" w:cs="Arial"/>
        </w:rPr>
        <w:t xml:space="preserve">are </w:t>
      </w:r>
      <w:r w:rsidR="00DD0A25" w:rsidRPr="00224150">
        <w:rPr>
          <w:rFonts w:ascii="Arial" w:hAnsi="Arial" w:cs="Arial"/>
        </w:rPr>
        <w:t xml:space="preserve">important external sources of financing for poor households. Generally, municipalities do have the political will to support disadvantaged families and aim at economic development, but often lack the required knowledge and resources. </w:t>
      </w:r>
    </w:p>
    <w:p w14:paraId="35A7172B" w14:textId="1DCC2E7A" w:rsidR="00DD0A25" w:rsidRPr="00224150" w:rsidRDefault="00DD0A25" w:rsidP="002930F7">
      <w:pPr>
        <w:pStyle w:val="ListParagraph"/>
        <w:numPr>
          <w:ilvl w:val="0"/>
          <w:numId w:val="0"/>
        </w:numPr>
        <w:spacing w:before="120" w:line="240" w:lineRule="auto"/>
        <w:contextualSpacing w:val="0"/>
        <w:rPr>
          <w:rFonts w:ascii="Arial" w:hAnsi="Arial" w:cs="Arial"/>
        </w:rPr>
      </w:pPr>
      <w:r w:rsidRPr="00224150">
        <w:rPr>
          <w:rFonts w:ascii="Arial" w:hAnsi="Arial" w:cs="Arial"/>
        </w:rPr>
        <w:t xml:space="preserve">Complementary to existing employment schemes, the Socio-Economic and Livelihoods Local Support (SELLS) project shall contribute to economic development in the UDR through the promotion of small businesses and self-employment. The project focusses particularly on disadvantaged groups such as people living in isolated areas, youth, elderly, low-qualified or household-heading women. Through the establishment of sustainable income sources, SELLS aims to enhance their economic development and social inclusion. </w:t>
      </w:r>
    </w:p>
    <w:p w14:paraId="6630A1D0" w14:textId="793FD9FC" w:rsidR="00DD0A25" w:rsidRPr="00193AAF" w:rsidRDefault="00DD0A25" w:rsidP="00193AAF">
      <w:pPr>
        <w:spacing w:before="120" w:line="240" w:lineRule="auto"/>
        <w:ind w:left="360" w:hanging="360"/>
        <w:contextualSpacing w:val="0"/>
        <w:rPr>
          <w:rFonts w:ascii="Arial" w:hAnsi="Arial" w:cs="Arial"/>
        </w:rPr>
      </w:pPr>
      <w:r w:rsidRPr="00193AAF">
        <w:rPr>
          <w:rFonts w:ascii="Arial" w:hAnsi="Arial" w:cs="Arial"/>
        </w:rPr>
        <w:t xml:space="preserve">The project’s intervention logic follows a </w:t>
      </w:r>
      <w:r w:rsidRPr="00193AAF">
        <w:rPr>
          <w:rFonts w:ascii="Arial" w:hAnsi="Arial" w:cs="Arial"/>
          <w:i/>
        </w:rPr>
        <w:t>two-pronged approach</w:t>
      </w:r>
      <w:r w:rsidRPr="00193AAF">
        <w:rPr>
          <w:rFonts w:ascii="Arial" w:hAnsi="Arial" w:cs="Arial"/>
        </w:rPr>
        <w:t xml:space="preserve">: </w:t>
      </w:r>
    </w:p>
    <w:p w14:paraId="72BC968E" w14:textId="5A0D1CB2" w:rsidR="00DD0A25" w:rsidRPr="00224150" w:rsidRDefault="00DD0A25" w:rsidP="00193AAF">
      <w:pPr>
        <w:pStyle w:val="ListParagraph"/>
        <w:numPr>
          <w:ilvl w:val="0"/>
          <w:numId w:val="34"/>
        </w:numPr>
        <w:spacing w:before="120" w:line="240" w:lineRule="auto"/>
        <w:ind w:left="426" w:hanging="219"/>
        <w:contextualSpacing w:val="0"/>
        <w:rPr>
          <w:rFonts w:ascii="Arial" w:hAnsi="Arial" w:cs="Arial"/>
        </w:rPr>
      </w:pPr>
      <w:r w:rsidRPr="00224150">
        <w:rPr>
          <w:rFonts w:ascii="Arial" w:hAnsi="Arial" w:cs="Arial"/>
        </w:rPr>
        <w:t>On the one hand, municipalities in the UDR will be strengthened in their capacities to provide assistance for disadvantaged population groups and, especially, in supporting the development of small business initiatives.</w:t>
      </w:r>
    </w:p>
    <w:p w14:paraId="47E8B84D" w14:textId="5085DF64" w:rsidR="00DD0A25" w:rsidRPr="00224150" w:rsidRDefault="00DD0A25" w:rsidP="00193AAF">
      <w:pPr>
        <w:pStyle w:val="ListParagraph"/>
        <w:numPr>
          <w:ilvl w:val="0"/>
          <w:numId w:val="34"/>
        </w:numPr>
        <w:spacing w:before="120" w:line="240" w:lineRule="auto"/>
        <w:ind w:left="426" w:hanging="219"/>
        <w:contextualSpacing w:val="0"/>
        <w:rPr>
          <w:rFonts w:ascii="Arial" w:hAnsi="Arial" w:cs="Arial"/>
        </w:rPr>
      </w:pPr>
      <w:r w:rsidRPr="00224150">
        <w:rPr>
          <w:rFonts w:ascii="Arial" w:hAnsi="Arial" w:cs="Arial"/>
        </w:rPr>
        <w:t xml:space="preserve">On the other hand, disadvantaged persons and local civil society organizations – such as associations and cooperatives – will </w:t>
      </w:r>
      <w:r w:rsidR="5732CD6B" w:rsidRPr="00224150">
        <w:rPr>
          <w:rFonts w:ascii="Arial" w:hAnsi="Arial" w:cs="Arial"/>
        </w:rPr>
        <w:t xml:space="preserve">be supported for </w:t>
      </w:r>
      <w:r w:rsidRPr="00224150">
        <w:rPr>
          <w:rFonts w:ascii="Arial" w:hAnsi="Arial" w:cs="Arial"/>
        </w:rPr>
        <w:t>engag</w:t>
      </w:r>
      <w:r w:rsidR="5732CD6B" w:rsidRPr="00224150">
        <w:rPr>
          <w:rFonts w:ascii="Arial" w:hAnsi="Arial" w:cs="Arial"/>
        </w:rPr>
        <w:t>ing</w:t>
      </w:r>
      <w:r w:rsidRPr="00224150">
        <w:rPr>
          <w:rFonts w:ascii="Arial" w:hAnsi="Arial" w:cs="Arial"/>
        </w:rPr>
        <w:t xml:space="preserve"> in income-g</w:t>
      </w:r>
      <w:r w:rsidR="505B5BD8" w:rsidRPr="00224150">
        <w:rPr>
          <w:rFonts w:ascii="Arial" w:hAnsi="Arial" w:cs="Arial"/>
        </w:rPr>
        <w:t>enerating</w:t>
      </w:r>
      <w:r w:rsidRPr="00224150">
        <w:rPr>
          <w:rFonts w:ascii="Arial" w:hAnsi="Arial" w:cs="Arial"/>
        </w:rPr>
        <w:t xml:space="preserve"> economic activities and thus contribute to the further development of the region. </w:t>
      </w:r>
    </w:p>
    <w:p w14:paraId="45F33F68" w14:textId="230D065A" w:rsidR="00DD0A25" w:rsidRPr="00193AAF" w:rsidRDefault="00DD0A25" w:rsidP="00193AAF">
      <w:pPr>
        <w:pStyle w:val="ListParagraph"/>
        <w:numPr>
          <w:ilvl w:val="0"/>
          <w:numId w:val="0"/>
        </w:numPr>
        <w:spacing w:before="120" w:line="240" w:lineRule="auto"/>
        <w:contextualSpacing w:val="0"/>
        <w:rPr>
          <w:rFonts w:ascii="Arial" w:hAnsi="Arial" w:cs="Arial"/>
        </w:rPr>
      </w:pPr>
      <w:r w:rsidRPr="00193AAF">
        <w:rPr>
          <w:rFonts w:ascii="Arial" w:hAnsi="Arial" w:cs="Arial"/>
        </w:rPr>
        <w:t>The overall objective o</w:t>
      </w:r>
      <w:r w:rsidR="00193AAF" w:rsidRPr="00193AAF">
        <w:rPr>
          <w:rFonts w:ascii="Arial" w:hAnsi="Arial" w:cs="Arial"/>
        </w:rPr>
        <w:t>f the project</w:t>
      </w:r>
      <w:r w:rsidRPr="00193AAF">
        <w:rPr>
          <w:rFonts w:ascii="Arial" w:hAnsi="Arial" w:cs="Arial"/>
        </w:rPr>
        <w:t xml:space="preserve"> is to develop approac</w:t>
      </w:r>
      <w:r w:rsidR="00193AAF">
        <w:rPr>
          <w:rFonts w:ascii="Arial" w:hAnsi="Arial" w:cs="Arial"/>
        </w:rPr>
        <w:t xml:space="preserve">hes and operational models for </w:t>
      </w:r>
      <w:r w:rsidRPr="00193AAF">
        <w:rPr>
          <w:rFonts w:ascii="Arial" w:hAnsi="Arial" w:cs="Arial"/>
        </w:rPr>
        <w:t>municipalities to promote a better social and economic inclusion of disadvantaged population groups and strengthen the local market through small development initiatives.</w:t>
      </w:r>
    </w:p>
    <w:p w14:paraId="47488D9B" w14:textId="253770C2" w:rsidR="00193AAF" w:rsidRPr="00197E8B" w:rsidRDefault="008C5BAF" w:rsidP="00197E8B">
      <w:pPr>
        <w:pStyle w:val="ListParagraph"/>
        <w:numPr>
          <w:ilvl w:val="0"/>
          <w:numId w:val="0"/>
        </w:numPr>
        <w:spacing w:before="120" w:line="240" w:lineRule="auto"/>
        <w:contextualSpacing w:val="0"/>
        <w:rPr>
          <w:rFonts w:ascii="Arial" w:hAnsi="Arial" w:cs="Arial"/>
          <w:b/>
          <w:bCs/>
          <w:i/>
          <w:iCs/>
        </w:rPr>
      </w:pPr>
      <w:r w:rsidRPr="006F4BF4">
        <w:rPr>
          <w:rFonts w:ascii="Arial" w:hAnsi="Arial" w:cs="Arial"/>
          <w:b/>
          <w:bCs/>
          <w:i/>
          <w:iCs/>
          <w:lang w:val="en-US"/>
        </w:rPr>
        <w:t xml:space="preserve">To </w:t>
      </w:r>
      <w:r w:rsidRPr="006F4BF4">
        <w:rPr>
          <w:rFonts w:ascii="Arial" w:hAnsi="Arial" w:cs="Arial"/>
          <w:b/>
          <w:bCs/>
          <w:i/>
          <w:iCs/>
        </w:rPr>
        <w:t xml:space="preserve">assess the situation on the ground, </w:t>
      </w:r>
      <w:proofErr w:type="spellStart"/>
      <w:r w:rsidRPr="006F4BF4">
        <w:rPr>
          <w:rFonts w:ascii="Arial" w:hAnsi="Arial" w:cs="Arial"/>
          <w:b/>
          <w:bCs/>
          <w:i/>
          <w:iCs/>
        </w:rPr>
        <w:t>CaCH</w:t>
      </w:r>
      <w:proofErr w:type="spellEnd"/>
      <w:r w:rsidRPr="006F4BF4">
        <w:rPr>
          <w:rFonts w:ascii="Arial" w:hAnsi="Arial" w:cs="Arial"/>
          <w:b/>
          <w:bCs/>
          <w:i/>
          <w:iCs/>
        </w:rPr>
        <w:t xml:space="preserve"> </w:t>
      </w:r>
      <w:r w:rsidR="00193AAF" w:rsidRPr="006F4BF4">
        <w:rPr>
          <w:rFonts w:ascii="Arial" w:hAnsi="Arial" w:cs="Arial"/>
          <w:b/>
          <w:bCs/>
          <w:i/>
          <w:iCs/>
        </w:rPr>
        <w:t xml:space="preserve">plans to commission a labour market and employment opportunity assessment within </w:t>
      </w:r>
      <w:r w:rsidR="00C575B9">
        <w:rPr>
          <w:rFonts w:ascii="Arial" w:hAnsi="Arial" w:cs="Arial"/>
          <w:b/>
          <w:bCs/>
          <w:i/>
          <w:iCs/>
        </w:rPr>
        <w:t>seven</w:t>
      </w:r>
      <w:r w:rsidR="00193AAF" w:rsidRPr="006F4BF4">
        <w:rPr>
          <w:rFonts w:ascii="Arial" w:hAnsi="Arial" w:cs="Arial"/>
          <w:b/>
          <w:bCs/>
          <w:i/>
          <w:iCs/>
        </w:rPr>
        <w:t xml:space="preserve"> municipalities of the Upper-Drina-Region (UDR).</w:t>
      </w:r>
    </w:p>
    <w:p w14:paraId="2F796B9E" w14:textId="71A95C9C" w:rsidR="00193AAF" w:rsidRDefault="00193AAF" w:rsidP="00193AAF">
      <w:pPr>
        <w:pStyle w:val="ListParagraph"/>
        <w:numPr>
          <w:ilvl w:val="0"/>
          <w:numId w:val="0"/>
        </w:numPr>
        <w:spacing w:before="120" w:line="240" w:lineRule="auto"/>
        <w:contextualSpacing w:val="0"/>
        <w:rPr>
          <w:rFonts w:ascii="Arial" w:hAnsi="Arial" w:cs="Arial"/>
        </w:rPr>
      </w:pPr>
    </w:p>
    <w:p w14:paraId="54B1BD52" w14:textId="4CA9E1D5" w:rsidR="000721A0" w:rsidRDefault="000721A0" w:rsidP="002930F7">
      <w:pPr>
        <w:pStyle w:val="ListParagraph"/>
        <w:numPr>
          <w:ilvl w:val="0"/>
          <w:numId w:val="0"/>
        </w:numPr>
        <w:spacing w:before="120" w:line="240" w:lineRule="auto"/>
        <w:ind w:left="720"/>
        <w:contextualSpacing w:val="0"/>
        <w:rPr>
          <w:rFonts w:ascii="Arial" w:hAnsi="Arial" w:cs="Arial"/>
        </w:rPr>
      </w:pPr>
    </w:p>
    <w:p w14:paraId="2C499720" w14:textId="77777777" w:rsidR="00193AAF" w:rsidRPr="00224150" w:rsidRDefault="00193AAF" w:rsidP="002930F7">
      <w:pPr>
        <w:pStyle w:val="ListParagraph"/>
        <w:numPr>
          <w:ilvl w:val="0"/>
          <w:numId w:val="0"/>
        </w:numPr>
        <w:spacing w:before="120" w:line="240" w:lineRule="auto"/>
        <w:ind w:left="720"/>
        <w:contextualSpacing w:val="0"/>
        <w:rPr>
          <w:rFonts w:ascii="Arial" w:hAnsi="Arial" w:cs="Arial"/>
        </w:rPr>
      </w:pPr>
    </w:p>
    <w:p w14:paraId="68475CE7" w14:textId="18D377DA" w:rsidR="000721A0" w:rsidRPr="00224150" w:rsidRDefault="000721A0" w:rsidP="002930F7">
      <w:pPr>
        <w:pStyle w:val="ListParagraph"/>
        <w:numPr>
          <w:ilvl w:val="0"/>
          <w:numId w:val="0"/>
        </w:numPr>
        <w:spacing w:before="120" w:line="240" w:lineRule="auto"/>
        <w:ind w:left="720"/>
        <w:contextualSpacing w:val="0"/>
        <w:rPr>
          <w:rFonts w:ascii="Arial" w:hAnsi="Arial" w:cs="Arial"/>
        </w:rPr>
      </w:pPr>
    </w:p>
    <w:p w14:paraId="03A9B3C0" w14:textId="6149ABCB" w:rsidR="00CE3396" w:rsidRPr="00224150" w:rsidRDefault="00CE3396" w:rsidP="002930F7">
      <w:pPr>
        <w:pStyle w:val="ListParagraph"/>
        <w:numPr>
          <w:ilvl w:val="0"/>
          <w:numId w:val="0"/>
        </w:numPr>
        <w:spacing w:before="120" w:line="240" w:lineRule="auto"/>
        <w:ind w:left="720"/>
        <w:contextualSpacing w:val="0"/>
        <w:rPr>
          <w:rFonts w:ascii="Arial" w:hAnsi="Arial" w:cs="Arial"/>
        </w:rPr>
      </w:pPr>
    </w:p>
    <w:p w14:paraId="62506ED9" w14:textId="77777777" w:rsidR="00CE3396" w:rsidRPr="00224150" w:rsidRDefault="00CE3396" w:rsidP="002930F7">
      <w:pPr>
        <w:pStyle w:val="ListParagraph"/>
        <w:numPr>
          <w:ilvl w:val="0"/>
          <w:numId w:val="0"/>
        </w:numPr>
        <w:spacing w:before="120" w:line="240" w:lineRule="auto"/>
        <w:ind w:left="720"/>
        <w:contextualSpacing w:val="0"/>
        <w:rPr>
          <w:rFonts w:ascii="Arial" w:hAnsi="Arial" w:cs="Arial"/>
        </w:rPr>
      </w:pPr>
    </w:p>
    <w:p w14:paraId="21B7A9FD" w14:textId="3AD7DCEA" w:rsidR="00D90D10" w:rsidRDefault="769361F8" w:rsidP="00197E8B">
      <w:pPr>
        <w:pStyle w:val="Listenabsatz1"/>
        <w:numPr>
          <w:ilvl w:val="0"/>
          <w:numId w:val="5"/>
        </w:numPr>
        <w:spacing w:before="120" w:after="120" w:line="240" w:lineRule="auto"/>
        <w:ind w:left="567" w:hanging="283"/>
        <w:contextualSpacing w:val="0"/>
        <w:rPr>
          <w:rFonts w:ascii="Arial" w:hAnsi="Arial" w:cs="Arial"/>
          <w:b/>
          <w:bCs/>
        </w:rPr>
      </w:pPr>
      <w:r w:rsidRPr="006F4BF4">
        <w:rPr>
          <w:rFonts w:ascii="Arial" w:hAnsi="Arial" w:cs="Arial"/>
          <w:b/>
          <w:bCs/>
        </w:rPr>
        <w:t>O</w:t>
      </w:r>
      <w:r w:rsidR="00F6636D" w:rsidRPr="006F4BF4">
        <w:rPr>
          <w:rFonts w:ascii="Arial" w:hAnsi="Arial" w:cs="Arial"/>
          <w:b/>
          <w:bCs/>
        </w:rPr>
        <w:t xml:space="preserve">bjectives of the </w:t>
      </w:r>
      <w:r w:rsidR="006F1C7E" w:rsidRPr="006F4BF4">
        <w:rPr>
          <w:rFonts w:ascii="Arial" w:hAnsi="Arial" w:cs="Arial"/>
          <w:b/>
          <w:bCs/>
        </w:rPr>
        <w:t>assessment</w:t>
      </w:r>
    </w:p>
    <w:p w14:paraId="41655436" w14:textId="514D2A6E" w:rsidR="00810E39" w:rsidRPr="00197E8B" w:rsidRDefault="00810E39" w:rsidP="00197E8B">
      <w:pPr>
        <w:rPr>
          <w:rFonts w:ascii="Arial" w:hAnsi="Arial" w:cs="Arial"/>
        </w:rPr>
      </w:pPr>
      <w:r w:rsidRPr="00197E8B">
        <w:rPr>
          <w:rFonts w:ascii="Arial" w:hAnsi="Arial" w:cs="Arial"/>
        </w:rPr>
        <w:t xml:space="preserve">The labour market and employment opportunity assessment will be conducted </w:t>
      </w:r>
      <w:r>
        <w:rPr>
          <w:rFonts w:ascii="Arial" w:hAnsi="Arial" w:cs="Arial"/>
        </w:rPr>
        <w:t>to complement a household survey</w:t>
      </w:r>
      <w:r w:rsidR="005F668D">
        <w:rPr>
          <w:rFonts w:ascii="Arial" w:hAnsi="Arial" w:cs="Arial"/>
        </w:rPr>
        <w:t xml:space="preserve"> and will</w:t>
      </w:r>
      <w:r w:rsidR="00FF2673">
        <w:rPr>
          <w:rFonts w:ascii="Arial" w:hAnsi="Arial" w:cs="Arial"/>
        </w:rPr>
        <w:t xml:space="preserve"> serve to</w:t>
      </w:r>
      <w:r w:rsidR="005F668D">
        <w:rPr>
          <w:rFonts w:ascii="Arial" w:hAnsi="Arial" w:cs="Arial"/>
        </w:rPr>
        <w:t xml:space="preserve"> inform </w:t>
      </w:r>
      <w:proofErr w:type="spellStart"/>
      <w:r w:rsidR="005F668D">
        <w:rPr>
          <w:rFonts w:ascii="Arial" w:hAnsi="Arial" w:cs="Arial"/>
        </w:rPr>
        <w:t>CaCH’s</w:t>
      </w:r>
      <w:proofErr w:type="spellEnd"/>
      <w:r w:rsidR="005F668D">
        <w:rPr>
          <w:rFonts w:ascii="Arial" w:hAnsi="Arial" w:cs="Arial"/>
        </w:rPr>
        <w:t xml:space="preserve"> further planning of project activities</w:t>
      </w:r>
      <w:r>
        <w:rPr>
          <w:rFonts w:ascii="Arial" w:hAnsi="Arial" w:cs="Arial"/>
        </w:rPr>
        <w:t xml:space="preserve">. </w:t>
      </w:r>
      <w:r w:rsidR="00EF576C">
        <w:rPr>
          <w:rFonts w:ascii="Arial" w:hAnsi="Arial" w:cs="Arial"/>
        </w:rPr>
        <w:t>The</w:t>
      </w:r>
      <w:r>
        <w:rPr>
          <w:rFonts w:ascii="Arial" w:hAnsi="Arial" w:cs="Arial"/>
        </w:rPr>
        <w:t xml:space="preserve"> main objectives are to:</w:t>
      </w:r>
    </w:p>
    <w:p w14:paraId="2A11462C" w14:textId="0642D1D5" w:rsidR="00AE1F61" w:rsidRPr="00197E8B" w:rsidRDefault="78C5A561" w:rsidP="00197E8B">
      <w:pPr>
        <w:pStyle w:val="ListParagraph"/>
        <w:numPr>
          <w:ilvl w:val="0"/>
          <w:numId w:val="43"/>
        </w:numPr>
        <w:autoSpaceDE w:val="0"/>
        <w:autoSpaceDN w:val="0"/>
        <w:adjustRightInd w:val="0"/>
        <w:spacing w:before="120" w:line="240" w:lineRule="auto"/>
        <w:ind w:left="426"/>
        <w:contextualSpacing w:val="0"/>
        <w:rPr>
          <w:rFonts w:ascii="Arial" w:eastAsiaTheme="minorEastAsia" w:hAnsi="Arial" w:cs="Arial"/>
        </w:rPr>
      </w:pPr>
      <w:r w:rsidRPr="78C5A561">
        <w:rPr>
          <w:rFonts w:ascii="Arial" w:eastAsiaTheme="minorEastAsia" w:hAnsi="Arial" w:cs="Arial"/>
        </w:rPr>
        <w:t>I</w:t>
      </w:r>
      <w:r w:rsidR="00AE1F61" w:rsidRPr="78C5A561">
        <w:rPr>
          <w:rFonts w:ascii="Arial" w:eastAsiaTheme="minorEastAsia" w:hAnsi="Arial" w:cs="Arial"/>
        </w:rPr>
        <w:t xml:space="preserve">dentify existing and potential </w:t>
      </w:r>
      <w:r w:rsidR="00915BDC">
        <w:rPr>
          <w:rFonts w:ascii="Arial" w:eastAsiaTheme="minorEastAsia" w:hAnsi="Arial" w:cs="Arial"/>
        </w:rPr>
        <w:t>employment</w:t>
      </w:r>
      <w:r w:rsidR="00DC4A88">
        <w:rPr>
          <w:rFonts w:ascii="Arial" w:eastAsiaTheme="minorEastAsia" w:hAnsi="Arial" w:cs="Arial"/>
        </w:rPr>
        <w:t xml:space="preserve"> </w:t>
      </w:r>
      <w:r w:rsidR="00AE1F61" w:rsidRPr="78C5A561">
        <w:rPr>
          <w:rFonts w:ascii="Arial" w:eastAsiaTheme="minorEastAsia" w:hAnsi="Arial" w:cs="Arial"/>
        </w:rPr>
        <w:t>opportunities</w:t>
      </w:r>
    </w:p>
    <w:p w14:paraId="1C9CE630" w14:textId="04DEA724" w:rsidR="00AE1F61" w:rsidRPr="00197E8B" w:rsidRDefault="78C5A561" w:rsidP="00197E8B">
      <w:pPr>
        <w:pStyle w:val="ListParagraph"/>
        <w:numPr>
          <w:ilvl w:val="0"/>
          <w:numId w:val="43"/>
        </w:numPr>
        <w:autoSpaceDE w:val="0"/>
        <w:autoSpaceDN w:val="0"/>
        <w:adjustRightInd w:val="0"/>
        <w:spacing w:before="120" w:line="240" w:lineRule="auto"/>
        <w:ind w:left="426"/>
        <w:contextualSpacing w:val="0"/>
        <w:rPr>
          <w:rFonts w:ascii="Arial" w:eastAsiaTheme="minorEastAsia" w:hAnsi="Arial" w:cs="Arial"/>
        </w:rPr>
      </w:pPr>
      <w:r w:rsidRPr="78C5A561">
        <w:rPr>
          <w:rFonts w:ascii="Arial" w:eastAsiaTheme="minorEastAsia" w:hAnsi="Arial" w:cs="Arial"/>
        </w:rPr>
        <w:t>D</w:t>
      </w:r>
      <w:r w:rsidR="00AE1F61" w:rsidRPr="78C5A561">
        <w:rPr>
          <w:rFonts w:ascii="Arial" w:eastAsiaTheme="minorEastAsia" w:hAnsi="Arial" w:cs="Arial"/>
        </w:rPr>
        <w:t>etermin</w:t>
      </w:r>
      <w:r w:rsidRPr="78C5A561">
        <w:rPr>
          <w:rFonts w:ascii="Arial" w:eastAsiaTheme="minorEastAsia" w:hAnsi="Arial" w:cs="Arial"/>
        </w:rPr>
        <w:t>e</w:t>
      </w:r>
      <w:r w:rsidR="00AE1F61" w:rsidRPr="78C5A561">
        <w:rPr>
          <w:rFonts w:ascii="Arial" w:eastAsiaTheme="minorEastAsia" w:hAnsi="Arial" w:cs="Arial"/>
        </w:rPr>
        <w:t xml:space="preserve"> </w:t>
      </w:r>
      <w:r w:rsidR="00915BDC">
        <w:rPr>
          <w:rFonts w:ascii="Arial" w:eastAsiaTheme="minorEastAsia" w:hAnsi="Arial" w:cs="Arial"/>
        </w:rPr>
        <w:t xml:space="preserve">the </w:t>
      </w:r>
      <w:r w:rsidR="00AE1F61" w:rsidRPr="78C5A561">
        <w:rPr>
          <w:rFonts w:ascii="Arial" w:eastAsiaTheme="minorEastAsia" w:hAnsi="Arial" w:cs="Arial"/>
        </w:rPr>
        <w:t xml:space="preserve">demand </w:t>
      </w:r>
      <w:r w:rsidR="4C272FF9" w:rsidRPr="78C5A561">
        <w:rPr>
          <w:rFonts w:ascii="Arial" w:eastAsiaTheme="minorEastAsia" w:hAnsi="Arial" w:cs="Arial"/>
        </w:rPr>
        <w:t xml:space="preserve">for </w:t>
      </w:r>
      <w:r w:rsidR="00AE1F61" w:rsidRPr="78C5A561">
        <w:rPr>
          <w:rFonts w:ascii="Arial" w:eastAsiaTheme="minorEastAsia" w:hAnsi="Arial" w:cs="Arial"/>
        </w:rPr>
        <w:t>technical and soft skills</w:t>
      </w:r>
      <w:r w:rsidR="00810E39">
        <w:rPr>
          <w:rFonts w:ascii="Arial" w:eastAsiaTheme="minorEastAsia" w:hAnsi="Arial" w:cs="Arial"/>
        </w:rPr>
        <w:t xml:space="preserve"> for </w:t>
      </w:r>
      <w:r w:rsidR="000A0EE0">
        <w:rPr>
          <w:rFonts w:ascii="Arial" w:eastAsiaTheme="minorEastAsia" w:hAnsi="Arial" w:cs="Arial"/>
        </w:rPr>
        <w:t>employees</w:t>
      </w:r>
    </w:p>
    <w:p w14:paraId="646F0440" w14:textId="6CBEB52A" w:rsidR="00AE1F61" w:rsidRPr="00197E8B" w:rsidRDefault="78C5A561" w:rsidP="00197E8B">
      <w:pPr>
        <w:pStyle w:val="ListParagraph"/>
        <w:numPr>
          <w:ilvl w:val="0"/>
          <w:numId w:val="43"/>
        </w:numPr>
        <w:autoSpaceDE w:val="0"/>
        <w:autoSpaceDN w:val="0"/>
        <w:adjustRightInd w:val="0"/>
        <w:spacing w:before="120" w:line="240" w:lineRule="auto"/>
        <w:ind w:left="426"/>
        <w:contextualSpacing w:val="0"/>
        <w:rPr>
          <w:rFonts w:ascii="Arial" w:eastAsiaTheme="minorEastAsia" w:hAnsi="Arial" w:cs="Arial"/>
        </w:rPr>
      </w:pPr>
      <w:r w:rsidRPr="78C5A561">
        <w:rPr>
          <w:rFonts w:ascii="Arial" w:eastAsiaTheme="minorEastAsia" w:hAnsi="Arial" w:cs="Arial"/>
        </w:rPr>
        <w:t>U</w:t>
      </w:r>
      <w:r w:rsidR="00AE1F61" w:rsidRPr="78C5A561">
        <w:rPr>
          <w:rFonts w:ascii="Arial" w:eastAsiaTheme="minorEastAsia" w:hAnsi="Arial" w:cs="Arial"/>
        </w:rPr>
        <w:t>nderstand barriers to labour and income generation</w:t>
      </w:r>
    </w:p>
    <w:p w14:paraId="6C5B441A" w14:textId="4C8C9E7C" w:rsidR="00AE1F61" w:rsidRPr="006F1C7E" w:rsidRDefault="00AE1F61" w:rsidP="006F1C7E">
      <w:pPr>
        <w:pStyle w:val="ListParagraph"/>
        <w:numPr>
          <w:ilvl w:val="0"/>
          <w:numId w:val="0"/>
        </w:numPr>
        <w:spacing w:before="120" w:line="240" w:lineRule="auto"/>
        <w:contextualSpacing w:val="0"/>
        <w:rPr>
          <w:rFonts w:ascii="Arial" w:hAnsi="Arial" w:cs="Arial"/>
        </w:rPr>
      </w:pPr>
    </w:p>
    <w:p w14:paraId="6C5281A0" w14:textId="543C45F1" w:rsidR="00AE1F61" w:rsidRPr="006F1C7E" w:rsidRDefault="00AE1F61" w:rsidP="006F1C7E">
      <w:pPr>
        <w:pStyle w:val="ListParagraph"/>
        <w:numPr>
          <w:ilvl w:val="0"/>
          <w:numId w:val="0"/>
        </w:numPr>
        <w:spacing w:before="120" w:line="240" w:lineRule="auto"/>
        <w:contextualSpacing w:val="0"/>
        <w:rPr>
          <w:rFonts w:ascii="Arial" w:hAnsi="Arial" w:cs="Arial"/>
          <w:b/>
        </w:rPr>
      </w:pPr>
      <w:r w:rsidRPr="006F1C7E">
        <w:rPr>
          <w:rFonts w:ascii="Arial" w:hAnsi="Arial" w:cs="Arial"/>
          <w:b/>
        </w:rPr>
        <w:t xml:space="preserve">Opportunities: </w:t>
      </w:r>
    </w:p>
    <w:p w14:paraId="1E9EB0D3" w14:textId="46D06463" w:rsidR="00AE1F61" w:rsidRPr="006F1C7E" w:rsidRDefault="00DC4A88" w:rsidP="006F1C7E">
      <w:pPr>
        <w:pStyle w:val="ListParagraph"/>
        <w:numPr>
          <w:ilvl w:val="0"/>
          <w:numId w:val="0"/>
        </w:numPr>
        <w:spacing w:before="120" w:line="240" w:lineRule="auto"/>
        <w:contextualSpacing w:val="0"/>
        <w:rPr>
          <w:rFonts w:ascii="Arial" w:hAnsi="Arial" w:cs="Arial"/>
        </w:rPr>
      </w:pPr>
      <w:r>
        <w:rPr>
          <w:rFonts w:ascii="Arial" w:hAnsi="Arial" w:cs="Arial"/>
        </w:rPr>
        <w:t>D</w:t>
      </w:r>
      <w:r w:rsidR="00AE1F61" w:rsidRPr="006F1C7E">
        <w:rPr>
          <w:rFonts w:ascii="Arial" w:hAnsi="Arial" w:cs="Arial"/>
        </w:rPr>
        <w:t xml:space="preserve">etermine current and potential </w:t>
      </w:r>
      <w:r w:rsidR="00915BDC">
        <w:rPr>
          <w:rFonts w:ascii="Arial" w:hAnsi="Arial" w:cs="Arial"/>
        </w:rPr>
        <w:t>employment</w:t>
      </w:r>
      <w:r w:rsidR="00915BDC" w:rsidRPr="006F1C7E">
        <w:rPr>
          <w:rFonts w:ascii="Arial" w:hAnsi="Arial" w:cs="Arial"/>
        </w:rPr>
        <w:t xml:space="preserve"> </w:t>
      </w:r>
      <w:r w:rsidR="00AE1F61" w:rsidRPr="006F1C7E">
        <w:rPr>
          <w:rFonts w:ascii="Arial" w:hAnsi="Arial" w:cs="Arial"/>
        </w:rPr>
        <w:t>opportunities by identifying (1) existing</w:t>
      </w:r>
      <w:r w:rsidR="006F1C7E">
        <w:rPr>
          <w:rFonts w:ascii="Arial" w:hAnsi="Arial" w:cs="Arial"/>
        </w:rPr>
        <w:t xml:space="preserve"> </w:t>
      </w:r>
      <w:r w:rsidR="00915BDC">
        <w:rPr>
          <w:rFonts w:ascii="Arial" w:hAnsi="Arial" w:cs="Arial"/>
        </w:rPr>
        <w:t xml:space="preserve">employment </w:t>
      </w:r>
      <w:r w:rsidR="00AE1F61" w:rsidRPr="006F1C7E">
        <w:rPr>
          <w:rFonts w:ascii="Arial" w:hAnsi="Arial" w:cs="Arial"/>
        </w:rPr>
        <w:t>opportunities and economic coping strategies that can be strengthened or</w:t>
      </w:r>
      <w:r w:rsidR="006F1C7E">
        <w:rPr>
          <w:rFonts w:ascii="Arial" w:hAnsi="Arial" w:cs="Arial"/>
        </w:rPr>
        <w:t xml:space="preserve"> </w:t>
      </w:r>
      <w:r w:rsidR="00AE1F61" w:rsidRPr="006F1C7E">
        <w:rPr>
          <w:rFonts w:ascii="Arial" w:hAnsi="Arial" w:cs="Arial"/>
        </w:rPr>
        <w:t>expanded; and/or (3) new potential growth sectors that can be supported and developed.</w:t>
      </w:r>
    </w:p>
    <w:p w14:paraId="2E06372D" w14:textId="5240AF39" w:rsidR="00AE1F61" w:rsidRPr="006F1C7E" w:rsidRDefault="00AE1F61" w:rsidP="006F1C7E">
      <w:pPr>
        <w:pStyle w:val="ListParagraph"/>
        <w:numPr>
          <w:ilvl w:val="0"/>
          <w:numId w:val="0"/>
        </w:numPr>
        <w:spacing w:before="120" w:line="240" w:lineRule="auto"/>
        <w:contextualSpacing w:val="0"/>
        <w:rPr>
          <w:rFonts w:ascii="Arial" w:hAnsi="Arial" w:cs="Arial"/>
          <w:b/>
        </w:rPr>
      </w:pPr>
      <w:r w:rsidRPr="006F1C7E">
        <w:rPr>
          <w:rFonts w:ascii="Arial" w:hAnsi="Arial" w:cs="Arial"/>
          <w:b/>
        </w:rPr>
        <w:t xml:space="preserve">Skills: </w:t>
      </w:r>
    </w:p>
    <w:p w14:paraId="1E21C52E" w14:textId="174A1BCE" w:rsidR="00AE1F61" w:rsidRPr="006F1C7E" w:rsidRDefault="00915BDC" w:rsidP="006F1C7E">
      <w:pPr>
        <w:pStyle w:val="ListParagraph"/>
        <w:numPr>
          <w:ilvl w:val="0"/>
          <w:numId w:val="0"/>
        </w:numPr>
        <w:spacing w:before="120" w:line="240" w:lineRule="auto"/>
        <w:contextualSpacing w:val="0"/>
        <w:rPr>
          <w:rFonts w:ascii="Arial" w:hAnsi="Arial" w:cs="Arial"/>
          <w:b/>
        </w:rPr>
      </w:pPr>
      <w:r>
        <w:rPr>
          <w:rFonts w:ascii="Arial" w:hAnsi="Arial" w:cs="Arial"/>
        </w:rPr>
        <w:t>D</w:t>
      </w:r>
      <w:r w:rsidR="00AE1F61" w:rsidRPr="006F1C7E">
        <w:rPr>
          <w:rFonts w:ascii="Arial" w:hAnsi="Arial" w:cs="Arial"/>
        </w:rPr>
        <w:t>etermine the technical and transferable skills that are needed</w:t>
      </w:r>
      <w:r>
        <w:rPr>
          <w:rFonts w:ascii="Arial" w:hAnsi="Arial" w:cs="Arial"/>
        </w:rPr>
        <w:t xml:space="preserve"> for employment seeking persons</w:t>
      </w:r>
      <w:r w:rsidR="00AE1F61" w:rsidRPr="006F1C7E">
        <w:rPr>
          <w:rFonts w:ascii="Arial" w:hAnsi="Arial" w:cs="Arial"/>
        </w:rPr>
        <w:t xml:space="preserve"> to successfully</w:t>
      </w:r>
      <w:r w:rsidR="006F1C7E">
        <w:rPr>
          <w:rFonts w:ascii="Arial" w:hAnsi="Arial" w:cs="Arial"/>
        </w:rPr>
        <w:t xml:space="preserve"> </w:t>
      </w:r>
      <w:r w:rsidR="00AE1F61" w:rsidRPr="006F1C7E">
        <w:rPr>
          <w:rFonts w:ascii="Arial" w:hAnsi="Arial" w:cs="Arial"/>
        </w:rPr>
        <w:t xml:space="preserve">pursue existing or anticipated </w:t>
      </w:r>
      <w:r>
        <w:rPr>
          <w:rFonts w:ascii="Arial" w:hAnsi="Arial" w:cs="Arial"/>
        </w:rPr>
        <w:t xml:space="preserve">employment </w:t>
      </w:r>
      <w:r w:rsidR="00AE1F61" w:rsidRPr="006F1C7E">
        <w:rPr>
          <w:rFonts w:ascii="Arial" w:hAnsi="Arial" w:cs="Arial"/>
        </w:rPr>
        <w:t>opportunities in the local market.</w:t>
      </w:r>
    </w:p>
    <w:p w14:paraId="312D1E37" w14:textId="3B98B605" w:rsidR="00AE1F61" w:rsidRPr="006F1C7E" w:rsidRDefault="006F1C7E" w:rsidP="006F1C7E">
      <w:pPr>
        <w:pStyle w:val="ListParagraph"/>
        <w:numPr>
          <w:ilvl w:val="0"/>
          <w:numId w:val="0"/>
        </w:numPr>
        <w:spacing w:before="120" w:line="240" w:lineRule="auto"/>
        <w:contextualSpacing w:val="0"/>
        <w:rPr>
          <w:rFonts w:ascii="Arial" w:hAnsi="Arial" w:cs="Arial"/>
          <w:b/>
        </w:rPr>
      </w:pPr>
      <w:r w:rsidRPr="006F1C7E">
        <w:rPr>
          <w:rFonts w:ascii="Arial" w:hAnsi="Arial" w:cs="Arial"/>
          <w:b/>
        </w:rPr>
        <w:t xml:space="preserve">Barriers: </w:t>
      </w:r>
    </w:p>
    <w:p w14:paraId="0A2A603A" w14:textId="67B9020D" w:rsidR="00477D03" w:rsidRPr="00224150" w:rsidRDefault="004C1444" w:rsidP="006F1C7E">
      <w:pPr>
        <w:pStyle w:val="ListParagraph"/>
        <w:numPr>
          <w:ilvl w:val="0"/>
          <w:numId w:val="0"/>
        </w:numPr>
        <w:spacing w:before="120" w:line="240" w:lineRule="auto"/>
        <w:contextualSpacing w:val="0"/>
        <w:rPr>
          <w:rFonts w:ascii="Arial" w:hAnsi="Arial" w:cs="Arial"/>
        </w:rPr>
      </w:pPr>
      <w:r>
        <w:rPr>
          <w:rFonts w:ascii="Arial" w:hAnsi="Arial" w:cs="Arial"/>
        </w:rPr>
        <w:t>I</w:t>
      </w:r>
      <w:r w:rsidR="00AE1F61" w:rsidRPr="006F1C7E">
        <w:rPr>
          <w:rFonts w:ascii="Arial" w:hAnsi="Arial" w:cs="Arial"/>
        </w:rPr>
        <w:t>dentify barriers and constraints to people</w:t>
      </w:r>
      <w:r>
        <w:rPr>
          <w:rFonts w:ascii="Arial" w:hAnsi="Arial" w:cs="Arial"/>
        </w:rPr>
        <w:t>’</w:t>
      </w:r>
      <w:r w:rsidR="00AE1F61" w:rsidRPr="006F1C7E">
        <w:rPr>
          <w:rFonts w:ascii="Arial" w:hAnsi="Arial" w:cs="Arial"/>
        </w:rPr>
        <w:t>s access and participation in the local</w:t>
      </w:r>
      <w:r w:rsidR="006F1C7E">
        <w:rPr>
          <w:rFonts w:ascii="Arial" w:hAnsi="Arial" w:cs="Arial"/>
        </w:rPr>
        <w:t xml:space="preserve"> </w:t>
      </w:r>
      <w:r w:rsidR="00AE1F61" w:rsidRPr="006F1C7E">
        <w:rPr>
          <w:rFonts w:ascii="Arial" w:hAnsi="Arial" w:cs="Arial"/>
        </w:rPr>
        <w:t xml:space="preserve">labour market, including social barriers (ex. negative employer perceptions of certain disadvantaged groups, inter-ethnic issues or cultural norms that limit female </w:t>
      </w:r>
      <w:r>
        <w:rPr>
          <w:rFonts w:ascii="Arial" w:hAnsi="Arial" w:cs="Arial"/>
        </w:rPr>
        <w:t xml:space="preserve">or </w:t>
      </w:r>
      <w:r w:rsidR="00AE1F61" w:rsidRPr="006F1C7E">
        <w:rPr>
          <w:rFonts w:ascii="Arial" w:hAnsi="Arial" w:cs="Arial"/>
        </w:rPr>
        <w:t>youth participation, etc.) and physical or structural barriers (ex. lack of safe transportation services, no childcare for young mothers, safety concerns and limitations on physical mobility).</w:t>
      </w:r>
    </w:p>
    <w:p w14:paraId="4C547DE4" w14:textId="77777777" w:rsidR="00AE1F61" w:rsidRPr="00224150" w:rsidRDefault="00AE1F61" w:rsidP="002930F7">
      <w:pPr>
        <w:autoSpaceDE w:val="0"/>
        <w:autoSpaceDN w:val="0"/>
        <w:adjustRightInd w:val="0"/>
        <w:spacing w:before="120" w:line="240" w:lineRule="auto"/>
        <w:contextualSpacing w:val="0"/>
        <w:rPr>
          <w:rFonts w:ascii="Arial" w:eastAsiaTheme="minorEastAsia" w:hAnsi="Arial" w:cs="Arial"/>
          <w:b/>
          <w:bCs/>
        </w:rPr>
      </w:pPr>
      <w:r w:rsidRPr="00224150">
        <w:rPr>
          <w:rFonts w:ascii="Arial" w:eastAsiaTheme="minorEastAsia" w:hAnsi="Arial" w:cs="Arial"/>
          <w:b/>
          <w:bCs/>
        </w:rPr>
        <w:t xml:space="preserve">Research tools: </w:t>
      </w:r>
    </w:p>
    <w:p w14:paraId="27D9B46A" w14:textId="2DD9376C" w:rsidR="00477D03" w:rsidRPr="00AE1F61" w:rsidRDefault="00AE1F61" w:rsidP="006F1C7E">
      <w:pPr>
        <w:autoSpaceDE w:val="0"/>
        <w:autoSpaceDN w:val="0"/>
        <w:adjustRightInd w:val="0"/>
        <w:spacing w:before="120" w:line="240" w:lineRule="auto"/>
        <w:contextualSpacing w:val="0"/>
        <w:rPr>
          <w:rFonts w:ascii="Arial" w:eastAsiaTheme="minorEastAsia" w:hAnsi="Arial" w:cs="Arial"/>
        </w:rPr>
      </w:pPr>
      <w:r w:rsidRPr="00224150">
        <w:rPr>
          <w:rFonts w:ascii="Arial" w:eastAsiaTheme="minorEastAsia" w:hAnsi="Arial" w:cs="Arial"/>
        </w:rPr>
        <w:t xml:space="preserve">The assessment may involve a range of research tools to collect </w:t>
      </w:r>
      <w:r w:rsidRPr="00AE1F61">
        <w:rPr>
          <w:rFonts w:ascii="Arial" w:eastAsiaTheme="minorEastAsia" w:hAnsi="Arial" w:cs="Arial"/>
        </w:rPr>
        <w:t>data and information about the target</w:t>
      </w:r>
      <w:r w:rsidR="00AF06C9">
        <w:rPr>
          <w:rFonts w:ascii="Arial" w:eastAsiaTheme="minorEastAsia" w:hAnsi="Arial" w:cs="Arial"/>
        </w:rPr>
        <w:t xml:space="preserve"> municipalities</w:t>
      </w:r>
      <w:r w:rsidRPr="00AE1F61">
        <w:rPr>
          <w:rFonts w:ascii="Arial" w:eastAsiaTheme="minorEastAsia" w:hAnsi="Arial" w:cs="Arial"/>
        </w:rPr>
        <w:t xml:space="preserve"> and </w:t>
      </w:r>
      <w:r w:rsidR="00AF06C9">
        <w:rPr>
          <w:rFonts w:ascii="Arial" w:eastAsiaTheme="minorEastAsia" w:hAnsi="Arial" w:cs="Arial"/>
        </w:rPr>
        <w:t xml:space="preserve">the local labour </w:t>
      </w:r>
      <w:r w:rsidRPr="00AE1F61">
        <w:rPr>
          <w:rFonts w:ascii="Arial" w:eastAsiaTheme="minorEastAsia" w:hAnsi="Arial" w:cs="Arial"/>
        </w:rPr>
        <w:t>market</w:t>
      </w:r>
      <w:r w:rsidR="00AF06C9">
        <w:rPr>
          <w:rFonts w:ascii="Arial" w:eastAsiaTheme="minorEastAsia" w:hAnsi="Arial" w:cs="Arial"/>
        </w:rPr>
        <w:t xml:space="preserve"> </w:t>
      </w:r>
      <w:r w:rsidRPr="00AE1F61">
        <w:rPr>
          <w:rFonts w:ascii="Arial" w:eastAsiaTheme="minorEastAsia" w:hAnsi="Arial" w:cs="Arial"/>
        </w:rPr>
        <w:t>including</w:t>
      </w:r>
      <w:r w:rsidR="00B20BEF">
        <w:rPr>
          <w:rFonts w:ascii="Arial" w:eastAsiaTheme="minorEastAsia" w:hAnsi="Arial" w:cs="Arial"/>
        </w:rPr>
        <w:t xml:space="preserve"> </w:t>
      </w:r>
      <w:r w:rsidRPr="00AE1F61">
        <w:rPr>
          <w:rFonts w:ascii="Arial" w:eastAsiaTheme="minorEastAsia" w:hAnsi="Arial" w:cs="Arial"/>
        </w:rPr>
        <w:t>business surveys, value</w:t>
      </w:r>
      <w:r w:rsidRPr="00224150">
        <w:rPr>
          <w:rFonts w:ascii="Arial" w:eastAsiaTheme="minorEastAsia" w:hAnsi="Arial" w:cs="Arial"/>
        </w:rPr>
        <w:t xml:space="preserve"> </w:t>
      </w:r>
      <w:r w:rsidRPr="00AE1F61">
        <w:rPr>
          <w:rFonts w:ascii="Arial" w:eastAsiaTheme="minorEastAsia" w:hAnsi="Arial" w:cs="Arial"/>
        </w:rPr>
        <w:t xml:space="preserve">chain mapping and market observation tools. </w:t>
      </w:r>
    </w:p>
    <w:p w14:paraId="1D03A4EC" w14:textId="77777777" w:rsidR="009C21DD" w:rsidRPr="00224150" w:rsidRDefault="009C21DD" w:rsidP="002930F7">
      <w:pPr>
        <w:autoSpaceDE w:val="0"/>
        <w:autoSpaceDN w:val="0"/>
        <w:adjustRightInd w:val="0"/>
        <w:spacing w:before="120" w:line="240" w:lineRule="auto"/>
        <w:ind w:right="0"/>
        <w:contextualSpacing w:val="0"/>
        <w:jc w:val="left"/>
        <w:rPr>
          <w:rFonts w:ascii="Arial" w:eastAsiaTheme="minorEastAsia" w:hAnsi="Arial" w:cs="Arial"/>
          <w:b/>
          <w:bCs/>
        </w:rPr>
      </w:pPr>
      <w:r w:rsidRPr="009C21DD">
        <w:rPr>
          <w:rFonts w:ascii="Arial" w:eastAsiaTheme="minorEastAsia" w:hAnsi="Arial" w:cs="Arial"/>
          <w:b/>
          <w:bCs/>
        </w:rPr>
        <w:t>Stakeholders:</w:t>
      </w:r>
    </w:p>
    <w:p w14:paraId="636E204A" w14:textId="76ADA4BE" w:rsidR="009C21DD" w:rsidRPr="009C21DD" w:rsidRDefault="009C21DD" w:rsidP="002930F7">
      <w:pPr>
        <w:autoSpaceDE w:val="0"/>
        <w:autoSpaceDN w:val="0"/>
        <w:adjustRightInd w:val="0"/>
        <w:spacing w:before="120" w:line="240" w:lineRule="auto"/>
        <w:ind w:right="0"/>
        <w:contextualSpacing w:val="0"/>
        <w:jc w:val="left"/>
        <w:rPr>
          <w:rFonts w:ascii="Arial" w:eastAsiaTheme="minorEastAsia" w:hAnsi="Arial" w:cs="Arial"/>
        </w:rPr>
      </w:pPr>
      <w:r w:rsidRPr="009C21DD">
        <w:rPr>
          <w:rFonts w:ascii="Arial" w:eastAsiaTheme="minorEastAsia" w:hAnsi="Arial" w:cs="Arial"/>
        </w:rPr>
        <w:t>Define the key stakeholders that you will engage in the assessment. This may</w:t>
      </w:r>
      <w:r w:rsidRPr="00224150">
        <w:rPr>
          <w:rFonts w:ascii="Arial" w:eastAsiaTheme="minorEastAsia" w:hAnsi="Arial" w:cs="Arial"/>
        </w:rPr>
        <w:t xml:space="preserve"> </w:t>
      </w:r>
      <w:r w:rsidRPr="009C21DD">
        <w:rPr>
          <w:rFonts w:ascii="Arial" w:eastAsiaTheme="minorEastAsia" w:hAnsi="Arial" w:cs="Arial"/>
        </w:rPr>
        <w:t>include any individual who is active in the local or regional market, and who can provide</w:t>
      </w:r>
      <w:r w:rsidRPr="00224150">
        <w:rPr>
          <w:rFonts w:ascii="Arial" w:eastAsiaTheme="minorEastAsia" w:hAnsi="Arial" w:cs="Arial"/>
        </w:rPr>
        <w:t xml:space="preserve"> </w:t>
      </w:r>
      <w:r w:rsidRPr="009C21DD">
        <w:rPr>
          <w:rFonts w:ascii="Arial" w:eastAsiaTheme="minorEastAsia" w:hAnsi="Arial" w:cs="Arial"/>
        </w:rPr>
        <w:t>information and insight on the constraints and opportunities for labour in the area. Examples of</w:t>
      </w:r>
      <w:r w:rsidRPr="00224150">
        <w:rPr>
          <w:rFonts w:ascii="Arial" w:eastAsiaTheme="minorEastAsia" w:hAnsi="Arial" w:cs="Arial"/>
        </w:rPr>
        <w:t xml:space="preserve"> </w:t>
      </w:r>
      <w:r w:rsidRPr="009C21DD">
        <w:rPr>
          <w:rFonts w:ascii="Arial" w:eastAsiaTheme="minorEastAsia" w:hAnsi="Arial" w:cs="Arial"/>
        </w:rPr>
        <w:t>stakeholders include:</w:t>
      </w:r>
    </w:p>
    <w:p w14:paraId="08442AA0" w14:textId="24A2E53D" w:rsidR="009C21DD" w:rsidRPr="00197E8B" w:rsidRDefault="009C21DD" w:rsidP="00197E8B">
      <w:pPr>
        <w:autoSpaceDE w:val="0"/>
        <w:autoSpaceDN w:val="0"/>
        <w:adjustRightInd w:val="0"/>
        <w:spacing w:before="120" w:line="240" w:lineRule="auto"/>
        <w:ind w:right="0"/>
        <w:contextualSpacing w:val="0"/>
        <w:jc w:val="left"/>
        <w:rPr>
          <w:rFonts w:ascii="Arial" w:eastAsiaTheme="minorEastAsia" w:hAnsi="Arial" w:cs="Arial"/>
        </w:rPr>
      </w:pPr>
      <w:r w:rsidRPr="60B76E37">
        <w:rPr>
          <w:rFonts w:ascii="Arial" w:eastAsiaTheme="minorEastAsia" w:hAnsi="Arial" w:cs="Arial"/>
        </w:rPr>
        <w:t xml:space="preserve">A. </w:t>
      </w:r>
      <w:r w:rsidRPr="60B76E37">
        <w:rPr>
          <w:rFonts w:ascii="Arial" w:eastAsiaTheme="minorEastAsia" w:hAnsi="Arial" w:cs="Arial"/>
          <w:i/>
          <w:iCs/>
        </w:rPr>
        <w:t>Regional</w:t>
      </w:r>
      <w:r w:rsidRPr="60B76E37">
        <w:rPr>
          <w:rFonts w:ascii="Arial" w:eastAsiaTheme="minorEastAsia" w:hAnsi="Arial" w:cs="Arial"/>
        </w:rPr>
        <w:t>: national and multi-national companies; financial institutions, formal and informal; training providers; national women or youth organizations, NGO</w:t>
      </w:r>
      <w:r w:rsidR="60B76E37" w:rsidRPr="60B76E37">
        <w:rPr>
          <w:rFonts w:ascii="Arial" w:eastAsiaTheme="minorEastAsia" w:hAnsi="Arial" w:cs="Arial"/>
        </w:rPr>
        <w:t>s</w:t>
      </w:r>
      <w:r w:rsidRPr="60B76E37">
        <w:rPr>
          <w:rFonts w:ascii="Arial" w:eastAsiaTheme="minorEastAsia" w:hAnsi="Arial" w:cs="Arial"/>
        </w:rPr>
        <w:t xml:space="preserve"> and humanitarian organizations</w:t>
      </w:r>
    </w:p>
    <w:p w14:paraId="459A4EB4" w14:textId="65993F45" w:rsidR="009C21DD" w:rsidRPr="00224150" w:rsidRDefault="009C21DD" w:rsidP="002930F7">
      <w:pPr>
        <w:autoSpaceDE w:val="0"/>
        <w:autoSpaceDN w:val="0"/>
        <w:adjustRightInd w:val="0"/>
        <w:spacing w:before="120" w:line="240" w:lineRule="auto"/>
        <w:ind w:right="0"/>
        <w:contextualSpacing w:val="0"/>
        <w:jc w:val="left"/>
        <w:rPr>
          <w:rFonts w:ascii="Arial" w:eastAsiaTheme="minorEastAsia" w:hAnsi="Arial" w:cs="Arial"/>
        </w:rPr>
      </w:pPr>
      <w:r w:rsidRPr="009C21DD">
        <w:rPr>
          <w:rFonts w:ascii="Arial" w:eastAsiaTheme="minorEastAsia" w:hAnsi="Arial" w:cs="Arial"/>
        </w:rPr>
        <w:t xml:space="preserve">B. </w:t>
      </w:r>
      <w:r w:rsidRPr="009C21DD">
        <w:rPr>
          <w:rFonts w:ascii="Arial" w:eastAsiaTheme="minorEastAsia" w:hAnsi="Arial" w:cs="Arial"/>
          <w:i/>
          <w:iCs/>
        </w:rPr>
        <w:t>District, local and community level</w:t>
      </w:r>
      <w:r w:rsidRPr="009C21DD">
        <w:rPr>
          <w:rFonts w:ascii="Arial" w:eastAsiaTheme="minorEastAsia" w:hAnsi="Arial" w:cs="Arial"/>
        </w:rPr>
        <w:t>: Formal and informal employers and business owners;</w:t>
      </w:r>
      <w:r w:rsidR="001C6681">
        <w:rPr>
          <w:rFonts w:ascii="Arial" w:eastAsiaTheme="minorEastAsia" w:hAnsi="Arial" w:cs="Arial"/>
        </w:rPr>
        <w:t xml:space="preserve"> </w:t>
      </w:r>
      <w:r w:rsidRPr="009C21DD">
        <w:rPr>
          <w:rFonts w:ascii="Arial" w:eastAsiaTheme="minorEastAsia" w:hAnsi="Arial" w:cs="Arial"/>
        </w:rPr>
        <w:t xml:space="preserve">job seekers; </w:t>
      </w:r>
      <w:r w:rsidR="001C6681">
        <w:rPr>
          <w:rFonts w:ascii="Arial" w:eastAsiaTheme="minorEastAsia" w:hAnsi="Arial" w:cs="Arial"/>
        </w:rPr>
        <w:t>municipal authorities, employment offices</w:t>
      </w:r>
      <w:r w:rsidRPr="009C21DD">
        <w:rPr>
          <w:rFonts w:ascii="Arial" w:eastAsiaTheme="minorEastAsia" w:hAnsi="Arial" w:cs="Arial"/>
        </w:rPr>
        <w:t>; training institutions; CBOs, CSOs and community</w:t>
      </w:r>
      <w:r w:rsidR="001C6681">
        <w:rPr>
          <w:rFonts w:ascii="Arial" w:eastAsiaTheme="minorEastAsia" w:hAnsi="Arial" w:cs="Arial"/>
        </w:rPr>
        <w:t xml:space="preserve"> </w:t>
      </w:r>
      <w:r w:rsidRPr="009C21DD">
        <w:rPr>
          <w:rFonts w:ascii="Arial" w:eastAsiaTheme="minorEastAsia" w:hAnsi="Arial" w:cs="Arial"/>
        </w:rPr>
        <w:t>leaders.</w:t>
      </w:r>
      <w:r w:rsidRPr="00224150">
        <w:rPr>
          <w:rFonts w:ascii="Arial" w:eastAsiaTheme="minorEastAsia" w:hAnsi="Arial" w:cs="Arial"/>
        </w:rPr>
        <w:t xml:space="preserve"> </w:t>
      </w:r>
    </w:p>
    <w:p w14:paraId="67C6E253" w14:textId="184BFC97" w:rsidR="00AE1F61" w:rsidRPr="00224150" w:rsidRDefault="009C21DD" w:rsidP="00477D03">
      <w:pPr>
        <w:autoSpaceDE w:val="0"/>
        <w:autoSpaceDN w:val="0"/>
        <w:adjustRightInd w:val="0"/>
        <w:spacing w:before="120" w:line="240" w:lineRule="auto"/>
        <w:ind w:right="0"/>
        <w:contextualSpacing w:val="0"/>
        <w:jc w:val="left"/>
        <w:rPr>
          <w:rFonts w:ascii="Arial" w:hAnsi="Arial" w:cs="Arial"/>
        </w:rPr>
      </w:pPr>
      <w:r w:rsidRPr="009C21DD">
        <w:rPr>
          <w:rFonts w:ascii="Arial" w:eastAsiaTheme="minorEastAsia" w:hAnsi="Arial" w:cs="Arial"/>
        </w:rPr>
        <w:t>Stakeholder planning should also account for strategies to build market actor interest, trust and</w:t>
      </w:r>
      <w:r w:rsidRPr="00224150">
        <w:rPr>
          <w:rFonts w:ascii="Arial" w:eastAsiaTheme="minorEastAsia" w:hAnsi="Arial" w:cs="Arial"/>
        </w:rPr>
        <w:t xml:space="preserve"> engagement in assessment activities.</w:t>
      </w:r>
    </w:p>
    <w:p w14:paraId="6B0C4D52" w14:textId="431D3553" w:rsidR="000D79AE" w:rsidRPr="00224150" w:rsidRDefault="00F6636D" w:rsidP="002930F7">
      <w:pPr>
        <w:pStyle w:val="ListParagraph"/>
        <w:numPr>
          <w:ilvl w:val="0"/>
          <w:numId w:val="0"/>
        </w:numPr>
        <w:spacing w:before="120" w:line="240" w:lineRule="auto"/>
        <w:ind w:left="720"/>
        <w:contextualSpacing w:val="0"/>
        <w:rPr>
          <w:rFonts w:ascii="Arial" w:hAnsi="Arial" w:cs="Arial"/>
        </w:rPr>
      </w:pPr>
      <w:r w:rsidRPr="00224150">
        <w:rPr>
          <w:rFonts w:ascii="Arial" w:hAnsi="Arial" w:cs="Arial"/>
        </w:rPr>
        <w:t xml:space="preserve">The Research/Consultant/s </w:t>
      </w:r>
      <w:r w:rsidR="00F05197" w:rsidRPr="00224150">
        <w:rPr>
          <w:rFonts w:ascii="Arial" w:hAnsi="Arial" w:cs="Arial"/>
        </w:rPr>
        <w:t xml:space="preserve">NGOs </w:t>
      </w:r>
      <w:r w:rsidRPr="00224150">
        <w:rPr>
          <w:rFonts w:ascii="Arial" w:hAnsi="Arial" w:cs="Arial"/>
        </w:rPr>
        <w:t>will perform local labour market and employment opportunity assessment in the targeted municipalities</w:t>
      </w:r>
      <w:r w:rsidR="00F969F1" w:rsidRPr="00224150">
        <w:rPr>
          <w:rFonts w:ascii="Arial" w:hAnsi="Arial" w:cs="Arial"/>
        </w:rPr>
        <w:t xml:space="preserve">. </w:t>
      </w:r>
      <w:r w:rsidR="00877849" w:rsidRPr="00224150">
        <w:rPr>
          <w:rFonts w:ascii="Arial" w:hAnsi="Arial" w:cs="Arial"/>
        </w:rPr>
        <w:t xml:space="preserve">In addition, the Research/Consultant will </w:t>
      </w:r>
      <w:r w:rsidR="00723E35" w:rsidRPr="00224150">
        <w:rPr>
          <w:rFonts w:ascii="Arial" w:hAnsi="Arial" w:cs="Arial"/>
        </w:rPr>
        <w:t>research</w:t>
      </w:r>
      <w:r w:rsidR="00F67F49">
        <w:rPr>
          <w:rFonts w:ascii="Arial" w:hAnsi="Arial" w:cs="Arial"/>
        </w:rPr>
        <w:t xml:space="preserve"> the</w:t>
      </w:r>
      <w:r w:rsidR="00723E35" w:rsidRPr="00224150">
        <w:rPr>
          <w:rFonts w:ascii="Arial" w:hAnsi="Arial" w:cs="Arial"/>
        </w:rPr>
        <w:t xml:space="preserve"> local or the closest market </w:t>
      </w:r>
      <w:r w:rsidR="00F67F49">
        <w:rPr>
          <w:rFonts w:ascii="Arial" w:hAnsi="Arial" w:cs="Arial"/>
        </w:rPr>
        <w:t>for</w:t>
      </w:r>
      <w:r w:rsidR="00F67F49" w:rsidRPr="00224150">
        <w:rPr>
          <w:rFonts w:ascii="Arial" w:hAnsi="Arial" w:cs="Arial"/>
        </w:rPr>
        <w:t xml:space="preserve"> </w:t>
      </w:r>
      <w:r w:rsidR="00723E35" w:rsidRPr="00224150">
        <w:rPr>
          <w:rFonts w:ascii="Arial" w:hAnsi="Arial" w:cs="Arial"/>
        </w:rPr>
        <w:t xml:space="preserve">possibilities to absorb local production. </w:t>
      </w:r>
      <w:r w:rsidR="00F05197" w:rsidRPr="00224150">
        <w:rPr>
          <w:rFonts w:ascii="Arial" w:hAnsi="Arial" w:cs="Arial"/>
        </w:rPr>
        <w:t xml:space="preserve">The </w:t>
      </w:r>
      <w:r w:rsidR="00F969F1" w:rsidRPr="00224150">
        <w:rPr>
          <w:rFonts w:ascii="Arial" w:hAnsi="Arial" w:cs="Arial"/>
        </w:rPr>
        <w:t xml:space="preserve">local labour market and employment opportunity assessment will be a part of the baseline study and will serve </w:t>
      </w:r>
      <w:r w:rsidR="00F05197" w:rsidRPr="00224150">
        <w:rPr>
          <w:rFonts w:ascii="Arial" w:hAnsi="Arial" w:cs="Arial"/>
        </w:rPr>
        <w:t xml:space="preserve">as a basis for </w:t>
      </w:r>
      <w:r w:rsidR="00F23749" w:rsidRPr="00224150">
        <w:rPr>
          <w:rFonts w:ascii="Arial" w:hAnsi="Arial" w:cs="Arial"/>
        </w:rPr>
        <w:t xml:space="preserve">further external evaluations and justification of achieved </w:t>
      </w:r>
      <w:r w:rsidR="00F969F1" w:rsidRPr="00224150">
        <w:rPr>
          <w:rFonts w:ascii="Arial" w:hAnsi="Arial" w:cs="Arial"/>
        </w:rPr>
        <w:t>results of the project</w:t>
      </w:r>
      <w:r w:rsidR="00F23749" w:rsidRPr="00224150">
        <w:rPr>
          <w:rFonts w:ascii="Arial" w:hAnsi="Arial" w:cs="Arial"/>
        </w:rPr>
        <w:t>.</w:t>
      </w:r>
    </w:p>
    <w:p w14:paraId="10D155D6" w14:textId="5173C85F" w:rsidR="00F969F1" w:rsidRPr="00224150" w:rsidRDefault="00F969F1" w:rsidP="002930F7">
      <w:pPr>
        <w:pStyle w:val="Listenabsatz1"/>
        <w:numPr>
          <w:ilvl w:val="0"/>
          <w:numId w:val="5"/>
        </w:numPr>
        <w:spacing w:before="120" w:after="120" w:line="240" w:lineRule="auto"/>
        <w:ind w:left="567" w:hanging="283"/>
        <w:contextualSpacing w:val="0"/>
        <w:rPr>
          <w:rFonts w:ascii="Arial" w:hAnsi="Arial" w:cs="Arial"/>
          <w:b/>
        </w:rPr>
      </w:pPr>
      <w:r w:rsidRPr="00224150">
        <w:rPr>
          <w:rFonts w:ascii="Arial" w:hAnsi="Arial" w:cs="Arial"/>
          <w:b/>
        </w:rPr>
        <w:t xml:space="preserve">Scope of work/ Major responsibilities </w:t>
      </w:r>
    </w:p>
    <w:p w14:paraId="426A65D1" w14:textId="64779990" w:rsidR="00F969F1" w:rsidRPr="00224150" w:rsidRDefault="00F969F1" w:rsidP="002930F7">
      <w:pPr>
        <w:pStyle w:val="ListParagraph"/>
        <w:numPr>
          <w:ilvl w:val="0"/>
          <w:numId w:val="0"/>
        </w:numPr>
        <w:spacing w:before="120" w:line="240" w:lineRule="auto"/>
        <w:ind w:left="720"/>
        <w:contextualSpacing w:val="0"/>
        <w:rPr>
          <w:rFonts w:ascii="Arial" w:hAnsi="Arial" w:cs="Arial"/>
        </w:rPr>
      </w:pPr>
      <w:r w:rsidRPr="00224150">
        <w:rPr>
          <w:rFonts w:ascii="Arial" w:hAnsi="Arial" w:cs="Arial"/>
        </w:rPr>
        <w:t>The Research Consultant/s will be responsible to perform the following tasks:</w:t>
      </w:r>
    </w:p>
    <w:p w14:paraId="1437385F" w14:textId="62324770" w:rsidR="00F969F1" w:rsidRPr="00224150" w:rsidRDefault="00F969F1" w:rsidP="002930F7">
      <w:pPr>
        <w:pStyle w:val="ListParagraph"/>
        <w:numPr>
          <w:ilvl w:val="0"/>
          <w:numId w:val="36"/>
        </w:numPr>
        <w:spacing w:before="120" w:line="240" w:lineRule="auto"/>
        <w:ind w:right="0"/>
        <w:contextualSpacing w:val="0"/>
        <w:rPr>
          <w:rFonts w:ascii="Arial" w:hAnsi="Arial" w:cs="Arial"/>
        </w:rPr>
      </w:pPr>
      <w:r w:rsidRPr="00224150">
        <w:rPr>
          <w:rFonts w:ascii="Arial" w:hAnsi="Arial" w:cs="Arial"/>
        </w:rPr>
        <w:lastRenderedPageBreak/>
        <w:t>Gather information and review relevant documents about local economy characteristics, trends and potential for employment</w:t>
      </w:r>
      <w:r w:rsidR="00F67B39" w:rsidRPr="00224150">
        <w:rPr>
          <w:rFonts w:ascii="Arial" w:hAnsi="Arial" w:cs="Arial"/>
        </w:rPr>
        <w:t xml:space="preserve">; characteristics of the local labour market </w:t>
      </w:r>
      <w:r w:rsidR="00723E35" w:rsidRPr="00224150">
        <w:rPr>
          <w:rFonts w:ascii="Arial" w:hAnsi="Arial" w:cs="Arial"/>
        </w:rPr>
        <w:t>and possibilities of local or close markets to absorb local production</w:t>
      </w:r>
    </w:p>
    <w:p w14:paraId="34283FF5" w14:textId="736C147B" w:rsidR="00E6188F" w:rsidRPr="00224150" w:rsidRDefault="00F67B39" w:rsidP="002930F7">
      <w:pPr>
        <w:pStyle w:val="ListParagraph"/>
        <w:numPr>
          <w:ilvl w:val="0"/>
          <w:numId w:val="36"/>
        </w:numPr>
        <w:spacing w:before="120" w:line="240" w:lineRule="auto"/>
        <w:ind w:right="0"/>
        <w:contextualSpacing w:val="0"/>
        <w:rPr>
          <w:rFonts w:ascii="Arial" w:hAnsi="Arial" w:cs="Arial"/>
        </w:rPr>
      </w:pPr>
      <w:r w:rsidRPr="00224150">
        <w:rPr>
          <w:rFonts w:ascii="Arial" w:hAnsi="Arial" w:cs="Arial"/>
        </w:rPr>
        <w:t xml:space="preserve">Analyse gathered information and draft economic profile of the municipalities. </w:t>
      </w:r>
      <w:r w:rsidR="00E6188F" w:rsidRPr="00224150">
        <w:rPr>
          <w:rFonts w:ascii="Arial" w:hAnsi="Arial" w:cs="Arial"/>
        </w:rPr>
        <w:t>Further,</w:t>
      </w:r>
      <w:r w:rsidRPr="00224150">
        <w:rPr>
          <w:rFonts w:ascii="Arial" w:hAnsi="Arial" w:cs="Arial"/>
        </w:rPr>
        <w:t xml:space="preserve"> formulate key questions and key respondents from the municipalities for additional discussions and formulation of the strategy in </w:t>
      </w:r>
      <w:r w:rsidR="00E6188F" w:rsidRPr="00224150">
        <w:rPr>
          <w:rFonts w:ascii="Arial" w:hAnsi="Arial" w:cs="Arial"/>
        </w:rPr>
        <w:t xml:space="preserve">upcoming </w:t>
      </w:r>
      <w:r w:rsidRPr="00224150">
        <w:rPr>
          <w:rFonts w:ascii="Arial" w:hAnsi="Arial" w:cs="Arial"/>
        </w:rPr>
        <w:t>i</w:t>
      </w:r>
      <w:r w:rsidR="00E6188F" w:rsidRPr="00224150">
        <w:rPr>
          <w:rFonts w:ascii="Arial" w:hAnsi="Arial" w:cs="Arial"/>
        </w:rPr>
        <w:t>n</w:t>
      </w:r>
      <w:r w:rsidRPr="00224150">
        <w:rPr>
          <w:rFonts w:ascii="Arial" w:hAnsi="Arial" w:cs="Arial"/>
        </w:rPr>
        <w:t xml:space="preserve">come generating activities </w:t>
      </w:r>
      <w:r w:rsidR="00E6188F" w:rsidRPr="00224150">
        <w:rPr>
          <w:rFonts w:ascii="Arial" w:hAnsi="Arial" w:cs="Arial"/>
        </w:rPr>
        <w:t>within the SELLS project.</w:t>
      </w:r>
    </w:p>
    <w:p w14:paraId="134CBCAF" w14:textId="270F93FC" w:rsidR="00E6188F" w:rsidRPr="00224150" w:rsidRDefault="00F969F1" w:rsidP="002930F7">
      <w:pPr>
        <w:pStyle w:val="ListParagraph"/>
        <w:numPr>
          <w:ilvl w:val="0"/>
          <w:numId w:val="36"/>
        </w:numPr>
        <w:spacing w:before="120" w:line="240" w:lineRule="auto"/>
        <w:ind w:right="0"/>
        <w:contextualSpacing w:val="0"/>
        <w:rPr>
          <w:rFonts w:ascii="Arial" w:hAnsi="Arial" w:cs="Arial"/>
        </w:rPr>
      </w:pPr>
      <w:r w:rsidRPr="00224150">
        <w:rPr>
          <w:rFonts w:ascii="Arial" w:hAnsi="Arial" w:cs="Arial"/>
        </w:rPr>
        <w:t xml:space="preserve">Validation </w:t>
      </w:r>
      <w:r w:rsidR="00E6188F" w:rsidRPr="00224150">
        <w:rPr>
          <w:rFonts w:ascii="Arial" w:hAnsi="Arial" w:cs="Arial"/>
        </w:rPr>
        <w:t xml:space="preserve">of the formulated strategy and fields </w:t>
      </w:r>
      <w:r w:rsidR="00C53101" w:rsidRPr="00224150">
        <w:rPr>
          <w:rFonts w:ascii="Arial" w:hAnsi="Arial" w:cs="Arial"/>
        </w:rPr>
        <w:t xml:space="preserve">of intervention </w:t>
      </w:r>
      <w:r w:rsidR="00E6188F" w:rsidRPr="00224150">
        <w:rPr>
          <w:rFonts w:ascii="Arial" w:hAnsi="Arial" w:cs="Arial"/>
        </w:rPr>
        <w:t xml:space="preserve">for best impact of SELLS project at the workshop with </w:t>
      </w:r>
      <w:proofErr w:type="spellStart"/>
      <w:r w:rsidR="00E6188F" w:rsidRPr="00224150">
        <w:rPr>
          <w:rFonts w:ascii="Arial" w:hAnsi="Arial" w:cs="Arial"/>
        </w:rPr>
        <w:t>CaCH’s</w:t>
      </w:r>
      <w:proofErr w:type="spellEnd"/>
      <w:r w:rsidR="00E6188F" w:rsidRPr="00224150">
        <w:rPr>
          <w:rFonts w:ascii="Arial" w:hAnsi="Arial" w:cs="Arial"/>
        </w:rPr>
        <w:t xml:space="preserve"> key staff and main stakeholders</w:t>
      </w:r>
      <w:r w:rsidRPr="00224150">
        <w:rPr>
          <w:rFonts w:ascii="Arial" w:hAnsi="Arial" w:cs="Arial"/>
        </w:rPr>
        <w:t xml:space="preserve"> </w:t>
      </w:r>
    </w:p>
    <w:p w14:paraId="0D140C3A" w14:textId="0E889522" w:rsidR="00C53101" w:rsidRPr="00224150" w:rsidRDefault="00C53101" w:rsidP="002930F7">
      <w:pPr>
        <w:pStyle w:val="ListParagraph"/>
        <w:numPr>
          <w:ilvl w:val="0"/>
          <w:numId w:val="36"/>
        </w:numPr>
        <w:spacing w:before="120" w:line="240" w:lineRule="auto"/>
        <w:ind w:right="0"/>
        <w:contextualSpacing w:val="0"/>
        <w:rPr>
          <w:rFonts w:ascii="Arial" w:hAnsi="Arial" w:cs="Arial"/>
        </w:rPr>
      </w:pPr>
      <w:r w:rsidRPr="00224150">
        <w:rPr>
          <w:rFonts w:ascii="Arial" w:hAnsi="Arial" w:cs="Arial"/>
        </w:rPr>
        <w:t>C</w:t>
      </w:r>
      <w:r w:rsidR="00F969F1" w:rsidRPr="00224150">
        <w:rPr>
          <w:rFonts w:ascii="Arial" w:hAnsi="Arial" w:cs="Arial"/>
        </w:rPr>
        <w:t xml:space="preserve">onsolidate all </w:t>
      </w:r>
      <w:r w:rsidRPr="00224150">
        <w:rPr>
          <w:rFonts w:ascii="Arial" w:hAnsi="Arial" w:cs="Arial"/>
        </w:rPr>
        <w:t>findings and formulate recommendations in the final report</w:t>
      </w:r>
    </w:p>
    <w:p w14:paraId="4C33FF33" w14:textId="77777777" w:rsidR="00C53101" w:rsidRPr="00224150" w:rsidRDefault="00C53101" w:rsidP="002930F7">
      <w:pPr>
        <w:pStyle w:val="Listenabsatz1"/>
        <w:numPr>
          <w:ilvl w:val="0"/>
          <w:numId w:val="5"/>
        </w:numPr>
        <w:spacing w:before="120" w:after="120" w:line="240" w:lineRule="auto"/>
        <w:ind w:left="567" w:hanging="283"/>
        <w:contextualSpacing w:val="0"/>
        <w:rPr>
          <w:rFonts w:ascii="Arial" w:hAnsi="Arial" w:cs="Arial"/>
          <w:b/>
        </w:rPr>
      </w:pPr>
      <w:r w:rsidRPr="00224150">
        <w:rPr>
          <w:rFonts w:ascii="Arial" w:hAnsi="Arial" w:cs="Arial"/>
          <w:b/>
        </w:rPr>
        <w:t>Outputs/ deliverable of performance and time schedule</w:t>
      </w:r>
    </w:p>
    <w:p w14:paraId="71C102F6" w14:textId="01AD25F7" w:rsidR="00C53101" w:rsidRPr="00224150" w:rsidRDefault="00C53101" w:rsidP="002930F7">
      <w:pPr>
        <w:pStyle w:val="ListParagraph"/>
        <w:numPr>
          <w:ilvl w:val="0"/>
          <w:numId w:val="0"/>
        </w:numPr>
        <w:spacing w:before="120" w:line="240" w:lineRule="auto"/>
        <w:ind w:left="720"/>
        <w:contextualSpacing w:val="0"/>
        <w:rPr>
          <w:rFonts w:ascii="Arial" w:hAnsi="Arial" w:cs="Arial"/>
        </w:rPr>
      </w:pPr>
      <w:r w:rsidRPr="00224150">
        <w:rPr>
          <w:rFonts w:ascii="Arial" w:hAnsi="Arial" w:cs="Arial"/>
        </w:rPr>
        <w:t xml:space="preserve">The Research Consultant will be expected to produce the following deliverables: </w:t>
      </w:r>
    </w:p>
    <w:p w14:paraId="4FCBC315" w14:textId="4AB0BA37" w:rsidR="00C53101" w:rsidRPr="00224150" w:rsidRDefault="00C53101" w:rsidP="002930F7">
      <w:pPr>
        <w:pStyle w:val="ListParagraph"/>
        <w:numPr>
          <w:ilvl w:val="0"/>
          <w:numId w:val="37"/>
        </w:numPr>
        <w:spacing w:before="120" w:line="240" w:lineRule="auto"/>
        <w:contextualSpacing w:val="0"/>
        <w:rPr>
          <w:rFonts w:ascii="Arial" w:hAnsi="Arial" w:cs="Arial"/>
        </w:rPr>
      </w:pPr>
      <w:r w:rsidRPr="00224150">
        <w:rPr>
          <w:rFonts w:ascii="Arial" w:hAnsi="Arial" w:cs="Arial"/>
        </w:rPr>
        <w:t xml:space="preserve">Economic profiles outline for each municipality </w:t>
      </w:r>
      <w:r w:rsidR="0066147D" w:rsidRPr="00224150">
        <w:rPr>
          <w:rFonts w:ascii="Arial" w:hAnsi="Arial" w:cs="Arial"/>
        </w:rPr>
        <w:t xml:space="preserve">and formulated questions for further discussion with key respondent </w:t>
      </w:r>
      <w:r w:rsidRPr="00224150">
        <w:rPr>
          <w:rFonts w:ascii="Arial" w:hAnsi="Arial" w:cs="Arial"/>
        </w:rPr>
        <w:t xml:space="preserve">will be delivered by </w:t>
      </w:r>
      <w:r w:rsidR="00C575B9">
        <w:rPr>
          <w:rFonts w:ascii="Arial" w:hAnsi="Arial" w:cs="Arial"/>
        </w:rPr>
        <w:t>March</w:t>
      </w:r>
      <w:r w:rsidRPr="00224150">
        <w:rPr>
          <w:rFonts w:ascii="Arial" w:hAnsi="Arial" w:cs="Arial"/>
        </w:rPr>
        <w:t xml:space="preserve"> </w:t>
      </w:r>
      <w:r w:rsidR="001E72BF">
        <w:rPr>
          <w:rFonts w:ascii="Arial" w:hAnsi="Arial" w:cs="Arial"/>
        </w:rPr>
        <w:t>9</w:t>
      </w:r>
      <w:r w:rsidR="00477D03">
        <w:rPr>
          <w:rFonts w:ascii="Arial" w:hAnsi="Arial" w:cs="Arial"/>
        </w:rPr>
        <w:t>, 2020</w:t>
      </w:r>
      <w:r w:rsidRPr="00224150">
        <w:rPr>
          <w:rFonts w:ascii="Arial" w:hAnsi="Arial" w:cs="Arial"/>
        </w:rPr>
        <w:t>;</w:t>
      </w:r>
    </w:p>
    <w:p w14:paraId="333AB43F" w14:textId="202C7D90" w:rsidR="00C53101" w:rsidRPr="00224150" w:rsidRDefault="00C53101" w:rsidP="002930F7">
      <w:pPr>
        <w:pStyle w:val="ListParagraph"/>
        <w:numPr>
          <w:ilvl w:val="0"/>
          <w:numId w:val="37"/>
        </w:numPr>
        <w:spacing w:before="120" w:line="240" w:lineRule="auto"/>
        <w:contextualSpacing w:val="0"/>
        <w:rPr>
          <w:rFonts w:ascii="Arial" w:hAnsi="Arial" w:cs="Arial"/>
        </w:rPr>
      </w:pPr>
      <w:r w:rsidRPr="00224150">
        <w:rPr>
          <w:rFonts w:ascii="Arial" w:hAnsi="Arial" w:cs="Arial"/>
        </w:rPr>
        <w:t xml:space="preserve">Final report with recommended income generating activities and livelihoods improvement that support disadvantaged groups in the region including women and youth. The final report will be in English and delivered on </w:t>
      </w:r>
      <w:r w:rsidR="00E94C76">
        <w:rPr>
          <w:rFonts w:ascii="Arial" w:hAnsi="Arial" w:cs="Arial"/>
        </w:rPr>
        <w:t>April 13</w:t>
      </w:r>
      <w:r w:rsidR="0066147D" w:rsidRPr="00224150">
        <w:rPr>
          <w:rFonts w:ascii="Arial" w:hAnsi="Arial" w:cs="Arial"/>
        </w:rPr>
        <w:t>,</w:t>
      </w:r>
      <w:r w:rsidR="00477D03">
        <w:rPr>
          <w:rFonts w:ascii="Arial" w:hAnsi="Arial" w:cs="Arial"/>
        </w:rPr>
        <w:t xml:space="preserve"> 2020</w:t>
      </w:r>
    </w:p>
    <w:p w14:paraId="1E0787D7" w14:textId="77777777" w:rsidR="0066147D" w:rsidRPr="00197E8B" w:rsidRDefault="00C53101" w:rsidP="00197E8B">
      <w:pPr>
        <w:pStyle w:val="Listenabsatz1"/>
        <w:numPr>
          <w:ilvl w:val="0"/>
          <w:numId w:val="5"/>
        </w:numPr>
        <w:spacing w:before="120" w:after="120" w:line="240" w:lineRule="auto"/>
        <w:ind w:left="567" w:hanging="283"/>
        <w:contextualSpacing w:val="0"/>
        <w:rPr>
          <w:rFonts w:ascii="Arial" w:hAnsi="Arial" w:cs="Arial"/>
          <w:b/>
          <w:bCs/>
        </w:rPr>
      </w:pPr>
      <w:r w:rsidRPr="006F4BF4">
        <w:rPr>
          <w:rFonts w:ascii="Arial" w:hAnsi="Arial" w:cs="Arial"/>
          <w:b/>
          <w:bCs/>
        </w:rPr>
        <w:t xml:space="preserve">Timeframe </w:t>
      </w:r>
    </w:p>
    <w:p w14:paraId="77A3C661" w14:textId="1065AD65" w:rsidR="00C53101" w:rsidRPr="00224150" w:rsidRDefault="00C53101" w:rsidP="002930F7">
      <w:pPr>
        <w:pStyle w:val="ListParagraph"/>
        <w:numPr>
          <w:ilvl w:val="0"/>
          <w:numId w:val="0"/>
        </w:numPr>
        <w:spacing w:before="120" w:line="240" w:lineRule="auto"/>
        <w:ind w:left="720"/>
        <w:contextualSpacing w:val="0"/>
        <w:rPr>
          <w:rFonts w:ascii="Arial" w:hAnsi="Arial" w:cs="Arial"/>
        </w:rPr>
      </w:pPr>
      <w:r w:rsidRPr="00224150">
        <w:rPr>
          <w:rFonts w:ascii="Arial" w:hAnsi="Arial" w:cs="Arial"/>
        </w:rPr>
        <w:t xml:space="preserve">The work will be conducted in </w:t>
      </w:r>
      <w:r w:rsidR="00C575B9">
        <w:rPr>
          <w:rFonts w:ascii="Arial" w:hAnsi="Arial" w:cs="Arial"/>
        </w:rPr>
        <w:t>March</w:t>
      </w:r>
      <w:r w:rsidR="001E72BF">
        <w:rPr>
          <w:rFonts w:ascii="Arial" w:hAnsi="Arial" w:cs="Arial"/>
        </w:rPr>
        <w:t xml:space="preserve"> and April</w:t>
      </w:r>
      <w:r w:rsidR="00C575B9">
        <w:rPr>
          <w:rFonts w:ascii="Arial" w:hAnsi="Arial" w:cs="Arial"/>
        </w:rPr>
        <w:t xml:space="preserve"> </w:t>
      </w:r>
      <w:r w:rsidR="0066147D" w:rsidRPr="00224150">
        <w:rPr>
          <w:rFonts w:ascii="Arial" w:hAnsi="Arial" w:cs="Arial"/>
        </w:rPr>
        <w:t>20</w:t>
      </w:r>
      <w:r w:rsidR="00C575B9">
        <w:rPr>
          <w:rFonts w:ascii="Arial" w:hAnsi="Arial" w:cs="Arial"/>
        </w:rPr>
        <w:t>20</w:t>
      </w:r>
      <w:r w:rsidR="0066147D" w:rsidRPr="00224150">
        <w:rPr>
          <w:rFonts w:ascii="Arial" w:hAnsi="Arial" w:cs="Arial"/>
        </w:rPr>
        <w:t xml:space="preserve"> </w:t>
      </w:r>
      <w:r w:rsidRPr="00224150">
        <w:rPr>
          <w:rFonts w:ascii="Arial" w:hAnsi="Arial" w:cs="Arial"/>
        </w:rPr>
        <w:t xml:space="preserve">for up to maximum of </w:t>
      </w:r>
      <w:r w:rsidR="0066147D" w:rsidRPr="00224150">
        <w:rPr>
          <w:rFonts w:ascii="Arial" w:hAnsi="Arial" w:cs="Arial"/>
        </w:rPr>
        <w:t>2</w:t>
      </w:r>
      <w:r w:rsidR="004A3324">
        <w:rPr>
          <w:rFonts w:ascii="Arial" w:hAnsi="Arial" w:cs="Arial"/>
        </w:rPr>
        <w:t>7</w:t>
      </w:r>
      <w:r w:rsidRPr="00224150">
        <w:rPr>
          <w:rFonts w:ascii="Arial" w:hAnsi="Arial" w:cs="Arial"/>
        </w:rPr>
        <w:t xml:space="preserve"> days of work. Final report is expected to be completed by </w:t>
      </w:r>
      <w:r w:rsidR="001E72BF">
        <w:rPr>
          <w:rFonts w:ascii="Arial" w:hAnsi="Arial" w:cs="Arial"/>
        </w:rPr>
        <w:t>April</w:t>
      </w:r>
      <w:r w:rsidR="00C575B9">
        <w:rPr>
          <w:rFonts w:ascii="Arial" w:hAnsi="Arial" w:cs="Arial"/>
        </w:rPr>
        <w:t xml:space="preserve"> </w:t>
      </w:r>
      <w:r w:rsidR="001E72BF">
        <w:rPr>
          <w:rFonts w:ascii="Arial" w:hAnsi="Arial" w:cs="Arial"/>
        </w:rPr>
        <w:t>13</w:t>
      </w:r>
      <w:r w:rsidR="00C575B9">
        <w:rPr>
          <w:rFonts w:ascii="Arial" w:hAnsi="Arial" w:cs="Arial"/>
        </w:rPr>
        <w:t xml:space="preserve">, </w:t>
      </w:r>
      <w:r w:rsidR="0066147D" w:rsidRPr="00224150">
        <w:rPr>
          <w:rFonts w:ascii="Arial" w:hAnsi="Arial" w:cs="Arial"/>
        </w:rPr>
        <w:t>20</w:t>
      </w:r>
      <w:r w:rsidR="00C575B9">
        <w:rPr>
          <w:rFonts w:ascii="Arial" w:hAnsi="Arial" w:cs="Arial"/>
        </w:rPr>
        <w:t>20</w:t>
      </w:r>
      <w:r w:rsidRPr="00224150">
        <w:rPr>
          <w:rFonts w:ascii="Arial" w:hAnsi="Arial" w:cs="Arial"/>
        </w:rPr>
        <w:t>.</w:t>
      </w:r>
    </w:p>
    <w:p w14:paraId="30B58497" w14:textId="77777777" w:rsidR="0066147D" w:rsidRPr="00224150" w:rsidRDefault="0066147D" w:rsidP="002930F7">
      <w:pPr>
        <w:pStyle w:val="Listenabsatz1"/>
        <w:numPr>
          <w:ilvl w:val="0"/>
          <w:numId w:val="5"/>
        </w:numPr>
        <w:spacing w:before="120" w:after="120" w:line="240" w:lineRule="auto"/>
        <w:ind w:left="567" w:hanging="283"/>
        <w:contextualSpacing w:val="0"/>
        <w:rPr>
          <w:rFonts w:ascii="Arial" w:hAnsi="Arial" w:cs="Arial"/>
          <w:b/>
        </w:rPr>
      </w:pPr>
      <w:r w:rsidRPr="00224150">
        <w:rPr>
          <w:rFonts w:ascii="Arial" w:hAnsi="Arial" w:cs="Arial"/>
          <w:b/>
        </w:rPr>
        <w:t xml:space="preserve">Implementation Plan </w:t>
      </w:r>
    </w:p>
    <w:tbl>
      <w:tblPr>
        <w:tblStyle w:val="TableGrid"/>
        <w:tblW w:w="0" w:type="auto"/>
        <w:tblInd w:w="567" w:type="dxa"/>
        <w:tblLook w:val="04A0" w:firstRow="1" w:lastRow="0" w:firstColumn="1" w:lastColumn="0" w:noHBand="0" w:noVBand="1"/>
      </w:tblPr>
      <w:tblGrid>
        <w:gridCol w:w="612"/>
        <w:gridCol w:w="3683"/>
        <w:gridCol w:w="2114"/>
        <w:gridCol w:w="2086"/>
      </w:tblGrid>
      <w:tr w:rsidR="0066147D" w:rsidRPr="00224150" w14:paraId="75680E9C" w14:textId="77777777" w:rsidTr="0066147D">
        <w:tc>
          <w:tcPr>
            <w:tcW w:w="531" w:type="dxa"/>
          </w:tcPr>
          <w:p w14:paraId="61532BC0" w14:textId="27E0A5B2" w:rsidR="0066147D" w:rsidRPr="00224150" w:rsidRDefault="0066147D"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No</w:t>
            </w:r>
          </w:p>
        </w:tc>
        <w:tc>
          <w:tcPr>
            <w:tcW w:w="4226" w:type="dxa"/>
          </w:tcPr>
          <w:p w14:paraId="4EC24B2D" w14:textId="7E434E1D" w:rsidR="0066147D" w:rsidRPr="00224150" w:rsidRDefault="0066147D"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Activity</w:t>
            </w:r>
          </w:p>
        </w:tc>
        <w:tc>
          <w:tcPr>
            <w:tcW w:w="2378" w:type="dxa"/>
          </w:tcPr>
          <w:p w14:paraId="0ECAE2CE" w14:textId="04D7C340" w:rsidR="0066147D" w:rsidRPr="00224150" w:rsidRDefault="0066147D"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Expected outputs</w:t>
            </w:r>
          </w:p>
        </w:tc>
        <w:tc>
          <w:tcPr>
            <w:tcW w:w="2379" w:type="dxa"/>
          </w:tcPr>
          <w:p w14:paraId="186BAA11" w14:textId="1C8DDD13" w:rsidR="0066147D" w:rsidRPr="00224150" w:rsidRDefault="0066147D"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Number of days</w:t>
            </w:r>
          </w:p>
        </w:tc>
      </w:tr>
      <w:tr w:rsidR="0066147D" w:rsidRPr="00224150" w14:paraId="66C5A7A0" w14:textId="77777777" w:rsidTr="0066147D">
        <w:tc>
          <w:tcPr>
            <w:tcW w:w="531" w:type="dxa"/>
          </w:tcPr>
          <w:p w14:paraId="34057EF8" w14:textId="52DDCA97" w:rsidR="0066147D"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1</w:t>
            </w:r>
          </w:p>
        </w:tc>
        <w:tc>
          <w:tcPr>
            <w:tcW w:w="4226" w:type="dxa"/>
          </w:tcPr>
          <w:p w14:paraId="51E4B327" w14:textId="7BF035C8" w:rsidR="0066147D" w:rsidRPr="00224150" w:rsidRDefault="0066147D" w:rsidP="002930F7">
            <w:pPr>
              <w:pStyle w:val="Listenabsatz1"/>
              <w:spacing w:before="120" w:after="120" w:line="240" w:lineRule="auto"/>
              <w:ind w:left="0" w:firstLine="0"/>
              <w:contextualSpacing w:val="0"/>
              <w:jc w:val="left"/>
              <w:rPr>
                <w:rFonts w:ascii="Arial" w:hAnsi="Arial" w:cs="Arial"/>
              </w:rPr>
            </w:pPr>
            <w:r w:rsidRPr="00224150">
              <w:rPr>
                <w:rFonts w:ascii="Arial" w:hAnsi="Arial" w:cs="Arial"/>
              </w:rPr>
              <w:t>Review of available data including municipal strategic plans and other reports from local and international NGOs</w:t>
            </w:r>
          </w:p>
        </w:tc>
        <w:tc>
          <w:tcPr>
            <w:tcW w:w="2378" w:type="dxa"/>
          </w:tcPr>
          <w:p w14:paraId="4DB9CED0" w14:textId="6059E179" w:rsidR="0066147D" w:rsidRPr="00224150" w:rsidRDefault="0066147D" w:rsidP="002930F7">
            <w:pPr>
              <w:pStyle w:val="Listenabsatz1"/>
              <w:spacing w:before="120" w:after="120" w:line="240" w:lineRule="auto"/>
              <w:ind w:left="0" w:firstLine="0"/>
              <w:contextualSpacing w:val="0"/>
              <w:jc w:val="left"/>
              <w:rPr>
                <w:rFonts w:ascii="Arial" w:hAnsi="Arial" w:cs="Arial"/>
              </w:rPr>
            </w:pPr>
            <w:r w:rsidRPr="00224150">
              <w:rPr>
                <w:rFonts w:ascii="Arial" w:hAnsi="Arial" w:cs="Arial"/>
              </w:rPr>
              <w:t>Economic profile outline for each municipality</w:t>
            </w:r>
          </w:p>
        </w:tc>
        <w:tc>
          <w:tcPr>
            <w:tcW w:w="2379" w:type="dxa"/>
          </w:tcPr>
          <w:p w14:paraId="6C3FCDC3" w14:textId="6A961639" w:rsidR="0066147D" w:rsidRPr="00224150" w:rsidRDefault="003D7BCF" w:rsidP="002930F7">
            <w:pPr>
              <w:pStyle w:val="Listenabsatz1"/>
              <w:spacing w:before="120" w:after="120" w:line="240" w:lineRule="auto"/>
              <w:ind w:left="0" w:firstLine="0"/>
              <w:contextualSpacing w:val="0"/>
              <w:rPr>
                <w:rFonts w:ascii="Arial" w:hAnsi="Arial" w:cs="Arial"/>
                <w:b/>
              </w:rPr>
            </w:pPr>
            <w:r>
              <w:rPr>
                <w:rFonts w:ascii="Arial" w:hAnsi="Arial" w:cs="Arial"/>
                <w:b/>
              </w:rPr>
              <w:t>7</w:t>
            </w:r>
          </w:p>
        </w:tc>
      </w:tr>
      <w:tr w:rsidR="0066147D" w:rsidRPr="00224150" w14:paraId="30158932" w14:textId="77777777" w:rsidTr="0066147D">
        <w:tc>
          <w:tcPr>
            <w:tcW w:w="531" w:type="dxa"/>
          </w:tcPr>
          <w:p w14:paraId="47BC93A5" w14:textId="6997A81A" w:rsidR="0066147D"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2</w:t>
            </w:r>
          </w:p>
        </w:tc>
        <w:tc>
          <w:tcPr>
            <w:tcW w:w="4226" w:type="dxa"/>
          </w:tcPr>
          <w:p w14:paraId="2878F7B6" w14:textId="1ADF69F8" w:rsidR="0066147D" w:rsidRPr="00224150" w:rsidRDefault="0066147D" w:rsidP="002930F7">
            <w:pPr>
              <w:pStyle w:val="Listenabsatz1"/>
              <w:spacing w:before="120" w:after="120" w:line="240" w:lineRule="auto"/>
              <w:ind w:left="0" w:firstLine="0"/>
              <w:contextualSpacing w:val="0"/>
              <w:rPr>
                <w:rFonts w:ascii="Arial" w:hAnsi="Arial" w:cs="Arial"/>
              </w:rPr>
            </w:pPr>
            <w:r w:rsidRPr="00224150">
              <w:rPr>
                <w:rFonts w:ascii="Arial" w:hAnsi="Arial" w:cs="Arial"/>
              </w:rPr>
              <w:t>Formulate key question</w:t>
            </w:r>
            <w:r w:rsidR="00690D7C">
              <w:rPr>
                <w:rFonts w:ascii="Arial" w:hAnsi="Arial" w:cs="Arial"/>
              </w:rPr>
              <w:t>s,</w:t>
            </w:r>
            <w:r w:rsidRPr="00224150">
              <w:rPr>
                <w:rFonts w:ascii="Arial" w:hAnsi="Arial" w:cs="Arial"/>
              </w:rPr>
              <w:t xml:space="preserve"> key respondents from the municipalities and other stakeholders</w:t>
            </w:r>
            <w:r w:rsidR="00690D7C">
              <w:rPr>
                <w:rFonts w:ascii="Arial" w:hAnsi="Arial" w:cs="Arial"/>
              </w:rPr>
              <w:t xml:space="preserve"> and define research methods</w:t>
            </w:r>
          </w:p>
        </w:tc>
        <w:tc>
          <w:tcPr>
            <w:tcW w:w="2378" w:type="dxa"/>
          </w:tcPr>
          <w:p w14:paraId="43C3C1A1" w14:textId="7DC95B6E" w:rsidR="0066147D" w:rsidRPr="00224150" w:rsidRDefault="00C53C23" w:rsidP="002930F7">
            <w:pPr>
              <w:pStyle w:val="Listenabsatz1"/>
              <w:spacing w:before="120" w:after="120" w:line="240" w:lineRule="auto"/>
              <w:ind w:left="0" w:firstLine="0"/>
              <w:contextualSpacing w:val="0"/>
              <w:rPr>
                <w:rFonts w:ascii="Arial" w:hAnsi="Arial" w:cs="Arial"/>
              </w:rPr>
            </w:pPr>
            <w:r w:rsidRPr="00224150">
              <w:rPr>
                <w:rFonts w:ascii="Arial" w:hAnsi="Arial" w:cs="Arial"/>
              </w:rPr>
              <w:t>List of questions and respondents for discussion</w:t>
            </w:r>
          </w:p>
        </w:tc>
        <w:tc>
          <w:tcPr>
            <w:tcW w:w="2379" w:type="dxa"/>
          </w:tcPr>
          <w:p w14:paraId="47E82663" w14:textId="4DAEF457" w:rsidR="0066147D"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2</w:t>
            </w:r>
          </w:p>
        </w:tc>
      </w:tr>
      <w:tr w:rsidR="0066147D" w:rsidRPr="00224150" w14:paraId="76606E7E" w14:textId="77777777" w:rsidTr="0066147D">
        <w:tc>
          <w:tcPr>
            <w:tcW w:w="531" w:type="dxa"/>
          </w:tcPr>
          <w:p w14:paraId="453D05DA" w14:textId="55A6A6BB" w:rsidR="0066147D"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3</w:t>
            </w:r>
          </w:p>
        </w:tc>
        <w:tc>
          <w:tcPr>
            <w:tcW w:w="4226" w:type="dxa"/>
          </w:tcPr>
          <w:p w14:paraId="511648FF" w14:textId="3A09C1A8" w:rsidR="0066147D" w:rsidRPr="00224150" w:rsidRDefault="00C53C23" w:rsidP="002930F7">
            <w:pPr>
              <w:pStyle w:val="Listenabsatz1"/>
              <w:spacing w:before="120" w:after="120" w:line="240" w:lineRule="auto"/>
              <w:ind w:left="0" w:firstLine="0"/>
              <w:contextualSpacing w:val="0"/>
              <w:rPr>
                <w:rFonts w:ascii="Arial" w:hAnsi="Arial" w:cs="Arial"/>
              </w:rPr>
            </w:pPr>
            <w:r w:rsidRPr="00224150">
              <w:rPr>
                <w:rFonts w:ascii="Arial" w:hAnsi="Arial" w:cs="Arial"/>
              </w:rPr>
              <w:t>Perform field visits to all municipalities and perform additional research through discussions/meetings with relevant key respondents</w:t>
            </w:r>
          </w:p>
        </w:tc>
        <w:tc>
          <w:tcPr>
            <w:tcW w:w="2378" w:type="dxa"/>
          </w:tcPr>
          <w:p w14:paraId="5EFB3F71" w14:textId="77777777" w:rsidR="0066147D" w:rsidRPr="00224150" w:rsidRDefault="0066147D" w:rsidP="002930F7">
            <w:pPr>
              <w:pStyle w:val="Listenabsatz1"/>
              <w:spacing w:before="120" w:after="120" w:line="240" w:lineRule="auto"/>
              <w:ind w:left="0" w:firstLine="0"/>
              <w:contextualSpacing w:val="0"/>
              <w:rPr>
                <w:rFonts w:ascii="Arial" w:hAnsi="Arial" w:cs="Arial"/>
              </w:rPr>
            </w:pPr>
          </w:p>
        </w:tc>
        <w:tc>
          <w:tcPr>
            <w:tcW w:w="2379" w:type="dxa"/>
          </w:tcPr>
          <w:p w14:paraId="67BDC5F6" w14:textId="5AE45216" w:rsidR="0066147D" w:rsidRPr="00224150" w:rsidRDefault="00C575B9" w:rsidP="004A3324">
            <w:pPr>
              <w:pStyle w:val="Listenabsatz1"/>
              <w:spacing w:before="120" w:after="120" w:line="240" w:lineRule="auto"/>
              <w:ind w:left="0" w:firstLine="0"/>
              <w:contextualSpacing w:val="0"/>
              <w:rPr>
                <w:rFonts w:ascii="Arial" w:hAnsi="Arial" w:cs="Arial"/>
                <w:b/>
              </w:rPr>
            </w:pPr>
            <w:r>
              <w:rPr>
                <w:rFonts w:ascii="Arial" w:hAnsi="Arial" w:cs="Arial"/>
                <w:b/>
              </w:rPr>
              <w:t>1</w:t>
            </w:r>
            <w:r w:rsidR="004A3324">
              <w:rPr>
                <w:rFonts w:ascii="Arial" w:hAnsi="Arial" w:cs="Arial"/>
                <w:b/>
              </w:rPr>
              <w:t>4</w:t>
            </w:r>
          </w:p>
        </w:tc>
      </w:tr>
      <w:tr w:rsidR="00C53C23" w:rsidRPr="00224150" w14:paraId="5E48FAA1" w14:textId="77777777" w:rsidTr="0066147D">
        <w:tc>
          <w:tcPr>
            <w:tcW w:w="531" w:type="dxa"/>
          </w:tcPr>
          <w:p w14:paraId="6D0E32B7" w14:textId="2F26A98D" w:rsidR="00C53C23"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4</w:t>
            </w:r>
          </w:p>
        </w:tc>
        <w:tc>
          <w:tcPr>
            <w:tcW w:w="4226" w:type="dxa"/>
          </w:tcPr>
          <w:p w14:paraId="54BC8F30" w14:textId="658A6616" w:rsidR="00C53C23" w:rsidRPr="00224150" w:rsidRDefault="00C53C23" w:rsidP="002930F7">
            <w:pPr>
              <w:pStyle w:val="Listenabsatz1"/>
              <w:spacing w:before="120" w:after="120" w:line="240" w:lineRule="auto"/>
              <w:ind w:left="0" w:firstLine="0"/>
              <w:contextualSpacing w:val="0"/>
              <w:rPr>
                <w:rFonts w:ascii="Arial" w:hAnsi="Arial" w:cs="Arial"/>
              </w:rPr>
            </w:pPr>
            <w:r w:rsidRPr="00224150">
              <w:rPr>
                <w:rFonts w:ascii="Arial" w:hAnsi="Arial" w:cs="Arial"/>
              </w:rPr>
              <w:t xml:space="preserve">Present findings and recommendations for livelihoods improvement at the workshop with </w:t>
            </w:r>
            <w:proofErr w:type="spellStart"/>
            <w:r w:rsidRPr="00224150">
              <w:rPr>
                <w:rFonts w:ascii="Arial" w:hAnsi="Arial" w:cs="Arial"/>
              </w:rPr>
              <w:t>CaCH</w:t>
            </w:r>
            <w:proofErr w:type="spellEnd"/>
            <w:r w:rsidRPr="00224150">
              <w:rPr>
                <w:rFonts w:ascii="Arial" w:hAnsi="Arial" w:cs="Arial"/>
              </w:rPr>
              <w:t xml:space="preserve"> and relevant stakeholders*</w:t>
            </w:r>
          </w:p>
        </w:tc>
        <w:tc>
          <w:tcPr>
            <w:tcW w:w="2378" w:type="dxa"/>
          </w:tcPr>
          <w:p w14:paraId="60CE1640" w14:textId="4E05618B" w:rsidR="00C53C23" w:rsidRPr="00224150" w:rsidRDefault="00C53C23" w:rsidP="002930F7">
            <w:pPr>
              <w:pStyle w:val="Listenabsatz1"/>
              <w:spacing w:before="120" w:after="120" w:line="240" w:lineRule="auto"/>
              <w:ind w:left="0" w:firstLine="0"/>
              <w:contextualSpacing w:val="0"/>
              <w:rPr>
                <w:rFonts w:ascii="Arial" w:hAnsi="Arial" w:cs="Arial"/>
              </w:rPr>
            </w:pPr>
          </w:p>
        </w:tc>
        <w:tc>
          <w:tcPr>
            <w:tcW w:w="2379" w:type="dxa"/>
          </w:tcPr>
          <w:p w14:paraId="5D389214" w14:textId="20F2874D" w:rsidR="00C53C23"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1</w:t>
            </w:r>
          </w:p>
        </w:tc>
      </w:tr>
      <w:tr w:rsidR="00C53C23" w:rsidRPr="00224150" w14:paraId="13B8A283" w14:textId="77777777" w:rsidTr="0066147D">
        <w:tc>
          <w:tcPr>
            <w:tcW w:w="531" w:type="dxa"/>
          </w:tcPr>
          <w:p w14:paraId="525E6700" w14:textId="232DB552" w:rsidR="00C53C23"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5</w:t>
            </w:r>
          </w:p>
        </w:tc>
        <w:tc>
          <w:tcPr>
            <w:tcW w:w="4226" w:type="dxa"/>
          </w:tcPr>
          <w:p w14:paraId="0AA24D3C" w14:textId="29414D56" w:rsidR="00C53C23" w:rsidRPr="00224150" w:rsidRDefault="00C53C23" w:rsidP="002930F7">
            <w:pPr>
              <w:pStyle w:val="Listenabsatz1"/>
              <w:spacing w:before="120" w:after="120" w:line="240" w:lineRule="auto"/>
              <w:ind w:left="0" w:firstLine="0"/>
              <w:contextualSpacing w:val="0"/>
              <w:rPr>
                <w:rFonts w:ascii="Arial" w:hAnsi="Arial" w:cs="Arial"/>
              </w:rPr>
            </w:pPr>
            <w:r w:rsidRPr="00224150">
              <w:rPr>
                <w:rFonts w:ascii="Arial" w:hAnsi="Arial" w:cs="Arial"/>
              </w:rPr>
              <w:t>Write final report</w:t>
            </w:r>
          </w:p>
        </w:tc>
        <w:tc>
          <w:tcPr>
            <w:tcW w:w="2378" w:type="dxa"/>
          </w:tcPr>
          <w:p w14:paraId="0F79AF4C" w14:textId="067A8818" w:rsidR="00C53C23" w:rsidRPr="00224150" w:rsidRDefault="00C53C23" w:rsidP="002930F7">
            <w:pPr>
              <w:pStyle w:val="Listenabsatz1"/>
              <w:spacing w:before="120" w:after="120" w:line="240" w:lineRule="auto"/>
              <w:ind w:left="0" w:firstLine="0"/>
              <w:contextualSpacing w:val="0"/>
              <w:rPr>
                <w:rFonts w:ascii="Arial" w:hAnsi="Arial" w:cs="Arial"/>
              </w:rPr>
            </w:pPr>
            <w:r w:rsidRPr="00224150">
              <w:rPr>
                <w:rFonts w:ascii="Arial" w:hAnsi="Arial" w:cs="Arial"/>
              </w:rPr>
              <w:t xml:space="preserve">Final report </w:t>
            </w:r>
          </w:p>
        </w:tc>
        <w:tc>
          <w:tcPr>
            <w:tcW w:w="2379" w:type="dxa"/>
          </w:tcPr>
          <w:p w14:paraId="4A46A870" w14:textId="312203E8" w:rsidR="00C53C23" w:rsidRPr="00224150" w:rsidRDefault="00C53C23" w:rsidP="002930F7">
            <w:pPr>
              <w:pStyle w:val="Listenabsatz1"/>
              <w:spacing w:before="120" w:after="120" w:line="240" w:lineRule="auto"/>
              <w:ind w:left="0" w:firstLine="0"/>
              <w:contextualSpacing w:val="0"/>
              <w:rPr>
                <w:rFonts w:ascii="Arial" w:hAnsi="Arial" w:cs="Arial"/>
                <w:b/>
              </w:rPr>
            </w:pPr>
            <w:r w:rsidRPr="00224150">
              <w:rPr>
                <w:rFonts w:ascii="Arial" w:hAnsi="Arial" w:cs="Arial"/>
                <w:b/>
              </w:rPr>
              <w:t>3</w:t>
            </w:r>
          </w:p>
        </w:tc>
      </w:tr>
      <w:tr w:rsidR="003D7BCF" w:rsidRPr="00224150" w14:paraId="1DD27D15" w14:textId="77777777" w:rsidTr="0066147D">
        <w:tc>
          <w:tcPr>
            <w:tcW w:w="531" w:type="dxa"/>
          </w:tcPr>
          <w:p w14:paraId="64EFC195" w14:textId="77777777" w:rsidR="003D7BCF" w:rsidRPr="00224150" w:rsidRDefault="003D7BCF" w:rsidP="002930F7">
            <w:pPr>
              <w:pStyle w:val="Listenabsatz1"/>
              <w:spacing w:before="120" w:after="120" w:line="240" w:lineRule="auto"/>
              <w:ind w:left="0" w:firstLine="0"/>
              <w:contextualSpacing w:val="0"/>
              <w:rPr>
                <w:rFonts w:ascii="Arial" w:hAnsi="Arial" w:cs="Arial"/>
                <w:b/>
              </w:rPr>
            </w:pPr>
          </w:p>
        </w:tc>
        <w:tc>
          <w:tcPr>
            <w:tcW w:w="4226" w:type="dxa"/>
          </w:tcPr>
          <w:p w14:paraId="5CE26C76" w14:textId="20805934" w:rsidR="003D7BCF" w:rsidRPr="00224150" w:rsidRDefault="003D7BCF" w:rsidP="002930F7">
            <w:pPr>
              <w:pStyle w:val="Listenabsatz1"/>
              <w:spacing w:before="120" w:after="120" w:line="240" w:lineRule="auto"/>
              <w:ind w:left="0" w:firstLine="0"/>
              <w:contextualSpacing w:val="0"/>
              <w:rPr>
                <w:rFonts w:ascii="Arial" w:hAnsi="Arial" w:cs="Arial"/>
              </w:rPr>
            </w:pPr>
            <w:r>
              <w:rPr>
                <w:rFonts w:ascii="Arial" w:hAnsi="Arial" w:cs="Arial"/>
              </w:rPr>
              <w:t>Total</w:t>
            </w:r>
          </w:p>
        </w:tc>
        <w:tc>
          <w:tcPr>
            <w:tcW w:w="2378" w:type="dxa"/>
          </w:tcPr>
          <w:p w14:paraId="7567C3F4" w14:textId="77777777" w:rsidR="003D7BCF" w:rsidRPr="00224150" w:rsidRDefault="003D7BCF" w:rsidP="002930F7">
            <w:pPr>
              <w:pStyle w:val="Listenabsatz1"/>
              <w:spacing w:before="120" w:after="120" w:line="240" w:lineRule="auto"/>
              <w:ind w:left="0" w:firstLine="0"/>
              <w:contextualSpacing w:val="0"/>
              <w:rPr>
                <w:rFonts w:ascii="Arial" w:hAnsi="Arial" w:cs="Arial"/>
              </w:rPr>
            </w:pPr>
          </w:p>
        </w:tc>
        <w:tc>
          <w:tcPr>
            <w:tcW w:w="2379" w:type="dxa"/>
          </w:tcPr>
          <w:p w14:paraId="28D566B9" w14:textId="3BE48CCC" w:rsidR="003D7BCF" w:rsidRPr="00224150" w:rsidRDefault="003D7BCF" w:rsidP="004A3324">
            <w:pPr>
              <w:pStyle w:val="Listenabsatz1"/>
              <w:spacing w:before="120" w:after="120" w:line="240" w:lineRule="auto"/>
              <w:ind w:left="0" w:firstLine="0"/>
              <w:contextualSpacing w:val="0"/>
              <w:rPr>
                <w:rFonts w:ascii="Arial" w:hAnsi="Arial" w:cs="Arial"/>
                <w:b/>
              </w:rPr>
            </w:pPr>
            <w:r>
              <w:rPr>
                <w:rFonts w:ascii="Arial" w:hAnsi="Arial" w:cs="Arial"/>
                <w:b/>
              </w:rPr>
              <w:t>2</w:t>
            </w:r>
            <w:r w:rsidR="004A3324">
              <w:rPr>
                <w:rFonts w:ascii="Arial" w:hAnsi="Arial" w:cs="Arial"/>
                <w:b/>
              </w:rPr>
              <w:t>7</w:t>
            </w:r>
          </w:p>
        </w:tc>
      </w:tr>
    </w:tbl>
    <w:p w14:paraId="5DDF2B25" w14:textId="504CE96D" w:rsidR="0066147D" w:rsidRPr="00224150" w:rsidRDefault="0066147D" w:rsidP="002930F7">
      <w:pPr>
        <w:pStyle w:val="Listenabsatz1"/>
        <w:spacing w:before="120" w:after="120" w:line="240" w:lineRule="auto"/>
        <w:ind w:left="567" w:firstLine="0"/>
        <w:contextualSpacing w:val="0"/>
        <w:rPr>
          <w:rFonts w:ascii="Arial" w:hAnsi="Arial" w:cs="Arial"/>
        </w:rPr>
      </w:pPr>
      <w:r w:rsidRPr="00224150">
        <w:rPr>
          <w:rFonts w:ascii="Arial" w:hAnsi="Arial" w:cs="Arial"/>
        </w:rPr>
        <w:t xml:space="preserve"> </w:t>
      </w:r>
      <w:r w:rsidR="00C53C23" w:rsidRPr="00224150">
        <w:rPr>
          <w:rFonts w:ascii="Arial" w:hAnsi="Arial" w:cs="Arial"/>
        </w:rPr>
        <w:t>*</w:t>
      </w:r>
      <w:proofErr w:type="spellStart"/>
      <w:r w:rsidR="00C53C23" w:rsidRPr="00224150">
        <w:rPr>
          <w:rFonts w:ascii="Arial" w:hAnsi="Arial" w:cs="Arial"/>
        </w:rPr>
        <w:t>CaCH</w:t>
      </w:r>
      <w:proofErr w:type="spellEnd"/>
      <w:r w:rsidR="00C53C23" w:rsidRPr="00224150">
        <w:rPr>
          <w:rFonts w:ascii="Arial" w:hAnsi="Arial" w:cs="Arial"/>
        </w:rPr>
        <w:t xml:space="preserve"> will provide logistical support in organisation of the workshop/meeting and secure space</w:t>
      </w:r>
    </w:p>
    <w:p w14:paraId="55034B9E" w14:textId="77777777" w:rsidR="0066147D" w:rsidRPr="00224150" w:rsidRDefault="0066147D" w:rsidP="002930F7">
      <w:pPr>
        <w:spacing w:before="120" w:line="240" w:lineRule="auto"/>
        <w:ind w:left="360" w:hanging="360"/>
        <w:contextualSpacing w:val="0"/>
        <w:rPr>
          <w:rFonts w:ascii="Arial" w:hAnsi="Arial" w:cs="Arial"/>
        </w:rPr>
      </w:pPr>
    </w:p>
    <w:p w14:paraId="128F0D68" w14:textId="77777777" w:rsidR="00C53C23" w:rsidRPr="00224150" w:rsidRDefault="00C53C23" w:rsidP="002930F7">
      <w:pPr>
        <w:pStyle w:val="ListParagraph"/>
        <w:numPr>
          <w:ilvl w:val="0"/>
          <w:numId w:val="0"/>
        </w:numPr>
        <w:spacing w:before="120" w:line="240" w:lineRule="auto"/>
        <w:ind w:left="720"/>
        <w:contextualSpacing w:val="0"/>
        <w:rPr>
          <w:rFonts w:ascii="Arial" w:hAnsi="Arial" w:cs="Arial"/>
        </w:rPr>
      </w:pPr>
    </w:p>
    <w:p w14:paraId="06C6713C" w14:textId="3CCC7E9C" w:rsidR="00C53C23" w:rsidRPr="00224150" w:rsidRDefault="00C53C23" w:rsidP="002930F7">
      <w:pPr>
        <w:pStyle w:val="Listenabsatz1"/>
        <w:numPr>
          <w:ilvl w:val="0"/>
          <w:numId w:val="5"/>
        </w:numPr>
        <w:spacing w:before="120" w:after="120" w:line="240" w:lineRule="auto"/>
        <w:ind w:left="567" w:hanging="283"/>
        <w:contextualSpacing w:val="0"/>
        <w:rPr>
          <w:rFonts w:ascii="Arial" w:hAnsi="Arial" w:cs="Arial"/>
          <w:b/>
        </w:rPr>
      </w:pPr>
      <w:r w:rsidRPr="00224150">
        <w:rPr>
          <w:rFonts w:ascii="Arial" w:hAnsi="Arial" w:cs="Arial"/>
          <w:b/>
        </w:rPr>
        <w:lastRenderedPageBreak/>
        <w:t>Required profile:</w:t>
      </w:r>
    </w:p>
    <w:p w14:paraId="1EC781A7" w14:textId="77777777" w:rsidR="00C53C23" w:rsidRPr="00224150" w:rsidRDefault="00C53C23" w:rsidP="002930F7">
      <w:pPr>
        <w:pStyle w:val="ListParagraph"/>
        <w:numPr>
          <w:ilvl w:val="0"/>
          <w:numId w:val="30"/>
        </w:numPr>
        <w:spacing w:before="120" w:line="240" w:lineRule="auto"/>
        <w:contextualSpacing w:val="0"/>
        <w:rPr>
          <w:rFonts w:ascii="Arial" w:hAnsi="Arial" w:cs="Arial"/>
        </w:rPr>
      </w:pPr>
      <w:r w:rsidRPr="00224150">
        <w:rPr>
          <w:rFonts w:ascii="Arial" w:hAnsi="Arial" w:cs="Arial"/>
        </w:rPr>
        <w:t>Working experience in the area of local economic development/agricultural value chain, development and private sector engagement</w:t>
      </w:r>
    </w:p>
    <w:p w14:paraId="66C5A4A1" w14:textId="77777777" w:rsidR="00C53C23" w:rsidRPr="00224150" w:rsidRDefault="00C53C23" w:rsidP="002930F7">
      <w:pPr>
        <w:pStyle w:val="ListParagraph"/>
        <w:numPr>
          <w:ilvl w:val="0"/>
          <w:numId w:val="30"/>
        </w:numPr>
        <w:spacing w:before="120" w:line="240" w:lineRule="auto"/>
        <w:contextualSpacing w:val="0"/>
        <w:rPr>
          <w:rFonts w:ascii="Arial" w:hAnsi="Arial" w:cs="Arial"/>
        </w:rPr>
      </w:pPr>
      <w:r w:rsidRPr="00224150">
        <w:rPr>
          <w:rFonts w:ascii="Arial" w:hAnsi="Arial" w:cs="Arial"/>
        </w:rPr>
        <w:t>Working experience with institutional involvement in sustainable development /community empowerment / natural resource management</w:t>
      </w:r>
    </w:p>
    <w:p w14:paraId="4749AC56" w14:textId="77777777" w:rsidR="00C53C23" w:rsidRPr="00224150" w:rsidRDefault="00C53C23" w:rsidP="002930F7">
      <w:pPr>
        <w:pStyle w:val="ListParagraph"/>
        <w:numPr>
          <w:ilvl w:val="0"/>
          <w:numId w:val="30"/>
        </w:numPr>
        <w:spacing w:before="120" w:line="240" w:lineRule="auto"/>
        <w:contextualSpacing w:val="0"/>
        <w:rPr>
          <w:rFonts w:ascii="Arial" w:hAnsi="Arial" w:cs="Arial"/>
        </w:rPr>
      </w:pPr>
      <w:r w:rsidRPr="00224150">
        <w:rPr>
          <w:rFonts w:ascii="Arial" w:hAnsi="Arial" w:cs="Arial"/>
        </w:rPr>
        <w:t>Strong conceptual and research /analytical with the ability to think strategically conclusion and recommendations</w:t>
      </w:r>
    </w:p>
    <w:p w14:paraId="7745CAAE" w14:textId="70FEAE0B" w:rsidR="00BC2066" w:rsidRPr="00224150" w:rsidRDefault="00BC2066" w:rsidP="002930F7">
      <w:pPr>
        <w:pStyle w:val="ListParagraph"/>
        <w:numPr>
          <w:ilvl w:val="0"/>
          <w:numId w:val="30"/>
        </w:numPr>
        <w:spacing w:before="120" w:line="240" w:lineRule="auto"/>
        <w:contextualSpacing w:val="0"/>
        <w:rPr>
          <w:rFonts w:ascii="Arial" w:hAnsi="Arial" w:cs="Arial"/>
        </w:rPr>
      </w:pPr>
      <w:r w:rsidRPr="00224150">
        <w:rPr>
          <w:rFonts w:ascii="Arial" w:hAnsi="Arial" w:cs="Arial"/>
        </w:rPr>
        <w:t xml:space="preserve">Own mobility and ability to work on its own but also in the team with </w:t>
      </w:r>
      <w:proofErr w:type="spellStart"/>
      <w:r w:rsidRPr="00224150">
        <w:rPr>
          <w:rFonts w:ascii="Arial" w:hAnsi="Arial" w:cs="Arial"/>
        </w:rPr>
        <w:t>CaCH</w:t>
      </w:r>
      <w:proofErr w:type="spellEnd"/>
      <w:r w:rsidRPr="00224150">
        <w:rPr>
          <w:rFonts w:ascii="Arial" w:hAnsi="Arial" w:cs="Arial"/>
        </w:rPr>
        <w:t xml:space="preserve"> staff </w:t>
      </w:r>
    </w:p>
    <w:p w14:paraId="5091407A" w14:textId="3DB94FAD" w:rsidR="00BC2066" w:rsidRPr="00224150" w:rsidRDefault="00BC2066" w:rsidP="002930F7">
      <w:pPr>
        <w:pStyle w:val="ListParagraph"/>
        <w:numPr>
          <w:ilvl w:val="0"/>
          <w:numId w:val="30"/>
        </w:numPr>
        <w:spacing w:before="120" w:line="240" w:lineRule="auto"/>
        <w:contextualSpacing w:val="0"/>
        <w:rPr>
          <w:rFonts w:ascii="Arial" w:hAnsi="Arial" w:cs="Arial"/>
        </w:rPr>
      </w:pPr>
      <w:r w:rsidRPr="00224150">
        <w:rPr>
          <w:rFonts w:ascii="Arial" w:hAnsi="Arial" w:cs="Arial"/>
        </w:rPr>
        <w:t>Good knowledge in oral and written English</w:t>
      </w:r>
    </w:p>
    <w:p w14:paraId="1648C5B0" w14:textId="77777777" w:rsidR="0040120A" w:rsidRPr="00224150" w:rsidRDefault="0040120A" w:rsidP="002930F7">
      <w:pPr>
        <w:pStyle w:val="ListParagraph"/>
        <w:numPr>
          <w:ilvl w:val="0"/>
          <w:numId w:val="0"/>
        </w:numPr>
        <w:spacing w:before="120" w:line="240" w:lineRule="auto"/>
        <w:ind w:left="720"/>
        <w:contextualSpacing w:val="0"/>
        <w:rPr>
          <w:rFonts w:ascii="Arial" w:hAnsi="Arial" w:cs="Arial"/>
        </w:rPr>
      </w:pPr>
    </w:p>
    <w:p w14:paraId="494D4EC6" w14:textId="06EEFECA" w:rsidR="003E486A" w:rsidRPr="00224150" w:rsidRDefault="003215B8" w:rsidP="002930F7">
      <w:pPr>
        <w:pStyle w:val="Listenabsatz1"/>
        <w:numPr>
          <w:ilvl w:val="0"/>
          <w:numId w:val="5"/>
        </w:numPr>
        <w:spacing w:before="120" w:after="120" w:line="240" w:lineRule="auto"/>
        <w:ind w:left="567" w:hanging="283"/>
        <w:contextualSpacing w:val="0"/>
        <w:rPr>
          <w:rFonts w:ascii="Arial" w:hAnsi="Arial" w:cs="Arial"/>
          <w:b/>
        </w:rPr>
      </w:pPr>
      <w:r w:rsidRPr="00224150">
        <w:rPr>
          <w:rFonts w:ascii="Arial" w:hAnsi="Arial" w:cs="Arial"/>
          <w:b/>
        </w:rPr>
        <w:t>Application process</w:t>
      </w:r>
    </w:p>
    <w:p w14:paraId="73921F12" w14:textId="6821BF84" w:rsidR="003E486A" w:rsidRPr="00224150" w:rsidRDefault="003215B8" w:rsidP="002930F7">
      <w:pPr>
        <w:spacing w:before="120" w:line="240" w:lineRule="auto"/>
        <w:ind w:left="360" w:right="0"/>
        <w:contextualSpacing w:val="0"/>
        <w:rPr>
          <w:rFonts w:ascii="Arial" w:hAnsi="Arial" w:cs="Arial"/>
        </w:rPr>
      </w:pPr>
      <w:r w:rsidRPr="00224150">
        <w:rPr>
          <w:rFonts w:ascii="Arial" w:hAnsi="Arial" w:cs="Arial"/>
        </w:rPr>
        <w:t xml:space="preserve">In the selection process, the submitted documents will be compared with the outlined requirements and the technical and financial proposal. </w:t>
      </w:r>
      <w:r w:rsidR="00402609" w:rsidRPr="00224150">
        <w:rPr>
          <w:rFonts w:ascii="Arial" w:hAnsi="Arial" w:cs="Arial"/>
        </w:rPr>
        <w:t xml:space="preserve">Qualified Consultants </w:t>
      </w:r>
      <w:r w:rsidRPr="00224150">
        <w:rPr>
          <w:rFonts w:ascii="Arial" w:hAnsi="Arial" w:cs="Arial"/>
        </w:rPr>
        <w:t>are invited to submit offers that include:</w:t>
      </w:r>
    </w:p>
    <w:p w14:paraId="5455233C" w14:textId="00E3E5AD" w:rsidR="003215B8" w:rsidRPr="00224150" w:rsidRDefault="003215B8" w:rsidP="002930F7">
      <w:pPr>
        <w:pStyle w:val="ListParagraph"/>
        <w:numPr>
          <w:ilvl w:val="0"/>
          <w:numId w:val="28"/>
        </w:numPr>
        <w:spacing w:before="120" w:line="240" w:lineRule="auto"/>
        <w:contextualSpacing w:val="0"/>
        <w:rPr>
          <w:rFonts w:ascii="Arial" w:hAnsi="Arial" w:cs="Arial"/>
        </w:rPr>
      </w:pPr>
      <w:r w:rsidRPr="00224150">
        <w:rPr>
          <w:rFonts w:ascii="Arial" w:hAnsi="Arial" w:cs="Arial"/>
        </w:rPr>
        <w:t>a cover letter which clearly summarises relevant experience</w:t>
      </w:r>
    </w:p>
    <w:p w14:paraId="61D77D46" w14:textId="77777777" w:rsidR="003215B8" w:rsidRPr="00224150" w:rsidRDefault="003215B8" w:rsidP="002930F7">
      <w:pPr>
        <w:pStyle w:val="ListParagraph"/>
        <w:numPr>
          <w:ilvl w:val="0"/>
          <w:numId w:val="28"/>
        </w:numPr>
        <w:spacing w:before="120" w:line="240" w:lineRule="auto"/>
        <w:contextualSpacing w:val="0"/>
        <w:rPr>
          <w:rFonts w:ascii="Arial" w:hAnsi="Arial" w:cs="Arial"/>
        </w:rPr>
      </w:pPr>
      <w:r w:rsidRPr="00224150">
        <w:rPr>
          <w:rFonts w:ascii="Arial" w:hAnsi="Arial" w:cs="Arial"/>
        </w:rPr>
        <w:t xml:space="preserve">a technical proposal, including a critical analysis of the </w:t>
      </w:r>
      <w:proofErr w:type="spellStart"/>
      <w:r w:rsidRPr="00224150">
        <w:rPr>
          <w:rFonts w:ascii="Arial" w:hAnsi="Arial" w:cs="Arial"/>
        </w:rPr>
        <w:t>ToRs</w:t>
      </w:r>
      <w:proofErr w:type="spellEnd"/>
      <w:r w:rsidRPr="00224150">
        <w:rPr>
          <w:rFonts w:ascii="Arial" w:hAnsi="Arial" w:cs="Arial"/>
        </w:rPr>
        <w:t xml:space="preserve">, as well as a proposed concept including envisaged methods and a work schedule </w:t>
      </w:r>
    </w:p>
    <w:p w14:paraId="4AB50E0C" w14:textId="046302B1" w:rsidR="003215B8" w:rsidRPr="00224150" w:rsidRDefault="003215B8" w:rsidP="002930F7">
      <w:pPr>
        <w:pStyle w:val="ListParagraph"/>
        <w:numPr>
          <w:ilvl w:val="0"/>
          <w:numId w:val="28"/>
        </w:numPr>
        <w:spacing w:before="120" w:line="240" w:lineRule="auto"/>
        <w:contextualSpacing w:val="0"/>
        <w:rPr>
          <w:rFonts w:ascii="Arial" w:hAnsi="Arial" w:cs="Arial"/>
        </w:rPr>
      </w:pPr>
      <w:r w:rsidRPr="00224150">
        <w:rPr>
          <w:rFonts w:ascii="Arial" w:hAnsi="Arial" w:cs="Arial"/>
        </w:rPr>
        <w:t xml:space="preserve">a financial proposal, including a daily fee plus an estimation of travel costs including allowances and translations, if needed </w:t>
      </w:r>
    </w:p>
    <w:p w14:paraId="656AF892" w14:textId="77777777" w:rsidR="006E173C" w:rsidRPr="00224150" w:rsidRDefault="006E173C" w:rsidP="002930F7">
      <w:pPr>
        <w:pStyle w:val="ListParagraph"/>
        <w:numPr>
          <w:ilvl w:val="0"/>
          <w:numId w:val="0"/>
        </w:numPr>
        <w:spacing w:before="120" w:line="240" w:lineRule="auto"/>
        <w:ind w:left="720"/>
        <w:contextualSpacing w:val="0"/>
        <w:rPr>
          <w:rFonts w:ascii="Arial" w:hAnsi="Arial" w:cs="Arial"/>
        </w:rPr>
      </w:pPr>
    </w:p>
    <w:p w14:paraId="73881306" w14:textId="1D0A02D8" w:rsidR="003215B8" w:rsidRDefault="003215B8" w:rsidP="002930F7">
      <w:pPr>
        <w:pStyle w:val="ListParagraph"/>
        <w:numPr>
          <w:ilvl w:val="0"/>
          <w:numId w:val="0"/>
        </w:numPr>
        <w:spacing w:before="120" w:line="240" w:lineRule="auto"/>
        <w:ind w:left="720" w:right="0"/>
        <w:contextualSpacing w:val="0"/>
        <w:rPr>
          <w:rFonts w:ascii="Arial" w:hAnsi="Arial" w:cs="Arial"/>
        </w:rPr>
      </w:pPr>
      <w:r w:rsidRPr="00224150">
        <w:rPr>
          <w:rFonts w:ascii="Arial" w:hAnsi="Arial" w:cs="Arial"/>
        </w:rPr>
        <w:t xml:space="preserve">For questions regarding the offer, the project, or the consultancy please contact </w:t>
      </w:r>
      <w:hyperlink r:id="rId11" w:history="1">
        <w:r w:rsidR="006E173C" w:rsidRPr="00224150">
          <w:rPr>
            <w:rStyle w:val="Hyperlink"/>
            <w:rFonts w:ascii="Arial" w:hAnsi="Arial" w:cs="Arial"/>
          </w:rPr>
          <w:t>tcetkovic@caritas.ch</w:t>
        </w:r>
      </w:hyperlink>
      <w:r w:rsidR="006E173C" w:rsidRPr="00224150">
        <w:rPr>
          <w:rFonts w:ascii="Arial" w:hAnsi="Arial" w:cs="Arial"/>
        </w:rPr>
        <w:t xml:space="preserve"> or </w:t>
      </w:r>
      <w:r w:rsidR="006E173C" w:rsidRPr="00224150">
        <w:rPr>
          <w:rStyle w:val="Hyperlink"/>
          <w:rFonts w:ascii="Arial" w:hAnsi="Arial" w:cs="Arial"/>
        </w:rPr>
        <w:t>zsavic@caritas.ch</w:t>
      </w:r>
      <w:r w:rsidR="006E173C" w:rsidRPr="00224150">
        <w:rPr>
          <w:rFonts w:ascii="Arial" w:hAnsi="Arial" w:cs="Arial"/>
        </w:rPr>
        <w:t>.</w:t>
      </w:r>
      <w:r w:rsidRPr="00224150">
        <w:rPr>
          <w:rFonts w:ascii="Arial" w:hAnsi="Arial" w:cs="Arial"/>
        </w:rPr>
        <w:t xml:space="preserve"> Deadline for </w:t>
      </w:r>
      <w:r w:rsidR="006E173C" w:rsidRPr="00224150">
        <w:rPr>
          <w:rFonts w:ascii="Arial" w:hAnsi="Arial" w:cs="Arial"/>
        </w:rPr>
        <w:t>submission is</w:t>
      </w:r>
      <w:r w:rsidR="00B72D49" w:rsidRPr="00224150">
        <w:rPr>
          <w:rFonts w:ascii="Arial" w:hAnsi="Arial" w:cs="Arial"/>
        </w:rPr>
        <w:t xml:space="preserve"> </w:t>
      </w:r>
      <w:r w:rsidR="00290202">
        <w:rPr>
          <w:rFonts w:ascii="Arial" w:hAnsi="Arial" w:cs="Arial"/>
        </w:rPr>
        <w:t>February 24,</w:t>
      </w:r>
      <w:bookmarkStart w:id="0" w:name="_GoBack"/>
      <w:bookmarkEnd w:id="0"/>
      <w:r w:rsidR="00C70655" w:rsidRPr="00224150">
        <w:rPr>
          <w:rFonts w:ascii="Arial" w:hAnsi="Arial" w:cs="Arial"/>
        </w:rPr>
        <w:t xml:space="preserve"> 20</w:t>
      </w:r>
      <w:r w:rsidR="004A3324">
        <w:rPr>
          <w:rFonts w:ascii="Arial" w:hAnsi="Arial" w:cs="Arial"/>
        </w:rPr>
        <w:t>20</w:t>
      </w:r>
      <w:r w:rsidRPr="00224150">
        <w:rPr>
          <w:rFonts w:ascii="Arial" w:hAnsi="Arial" w:cs="Arial"/>
        </w:rPr>
        <w:t xml:space="preserve">. Please send your offer to </w:t>
      </w:r>
      <w:r w:rsidRPr="00224150">
        <w:rPr>
          <w:rStyle w:val="Hyperlink"/>
          <w:rFonts w:ascii="Arial" w:hAnsi="Arial" w:cs="Arial"/>
        </w:rPr>
        <w:t>bih@</w:t>
      </w:r>
      <w:r w:rsidR="002E440C">
        <w:rPr>
          <w:rStyle w:val="Hyperlink"/>
          <w:rFonts w:ascii="Arial" w:hAnsi="Arial" w:cs="Arial"/>
        </w:rPr>
        <w:t>caritas</w:t>
      </w:r>
      <w:r w:rsidRPr="00224150">
        <w:rPr>
          <w:rStyle w:val="Hyperlink"/>
          <w:rFonts w:ascii="Arial" w:hAnsi="Arial" w:cs="Arial"/>
        </w:rPr>
        <w:t>.ch</w:t>
      </w:r>
      <w:r w:rsidRPr="00224150">
        <w:rPr>
          <w:rFonts w:ascii="Arial" w:hAnsi="Arial" w:cs="Arial"/>
        </w:rPr>
        <w:t xml:space="preserve"> indicating in the subject.</w:t>
      </w:r>
    </w:p>
    <w:p w14:paraId="7FC60579" w14:textId="77777777" w:rsidR="00477D03" w:rsidRPr="00477D03" w:rsidRDefault="00477D03" w:rsidP="00477D03">
      <w:pPr>
        <w:spacing w:before="120" w:line="240" w:lineRule="auto"/>
        <w:ind w:left="360" w:right="0" w:hanging="360"/>
        <w:contextualSpacing w:val="0"/>
        <w:rPr>
          <w:rFonts w:ascii="Arial" w:hAnsi="Arial" w:cs="Arial"/>
        </w:rPr>
      </w:pPr>
    </w:p>
    <w:p w14:paraId="0DE02EBE" w14:textId="0459C44C" w:rsidR="003141DE" w:rsidRPr="00224150" w:rsidRDefault="006E173C" w:rsidP="002930F7">
      <w:pPr>
        <w:pStyle w:val="ListParagraph"/>
        <w:numPr>
          <w:ilvl w:val="0"/>
          <w:numId w:val="0"/>
        </w:numPr>
        <w:spacing w:before="120" w:line="240" w:lineRule="auto"/>
        <w:ind w:left="720" w:right="0"/>
        <w:contextualSpacing w:val="0"/>
        <w:jc w:val="center"/>
        <w:rPr>
          <w:rFonts w:ascii="Arial" w:hAnsi="Arial" w:cs="Arial"/>
          <w:b/>
        </w:rPr>
      </w:pPr>
      <w:r w:rsidRPr="00224150">
        <w:rPr>
          <w:rFonts w:ascii="Arial" w:hAnsi="Arial" w:cs="Arial"/>
          <w:b/>
        </w:rPr>
        <w:t>SELLS</w:t>
      </w:r>
      <w:r w:rsidR="00477D03">
        <w:rPr>
          <w:rFonts w:ascii="Arial" w:hAnsi="Arial" w:cs="Arial"/>
          <w:b/>
        </w:rPr>
        <w:t xml:space="preserve"> </w:t>
      </w:r>
      <w:r w:rsidRPr="00224150">
        <w:rPr>
          <w:rFonts w:ascii="Arial" w:hAnsi="Arial" w:cs="Arial"/>
          <w:b/>
        </w:rPr>
        <w:t>– Socio-economic survey in UDR</w:t>
      </w:r>
      <w:r w:rsidR="00B51AFF" w:rsidRPr="00224150">
        <w:rPr>
          <w:rFonts w:ascii="Arial" w:hAnsi="Arial" w:cs="Arial"/>
          <w:b/>
        </w:rPr>
        <w:t xml:space="preserve">  </w:t>
      </w:r>
    </w:p>
    <w:p w14:paraId="4B8314FC" w14:textId="10125CD8" w:rsidR="00B51AFF" w:rsidRPr="00224150" w:rsidRDefault="00B51AFF" w:rsidP="002930F7">
      <w:pPr>
        <w:pStyle w:val="Default"/>
        <w:spacing w:before="120" w:after="120"/>
        <w:jc w:val="both"/>
        <w:rPr>
          <w:szCs w:val="22"/>
          <w:lang w:val="en-GB"/>
        </w:rPr>
      </w:pPr>
      <w:r w:rsidRPr="00224150">
        <w:rPr>
          <w:szCs w:val="22"/>
          <w:lang w:val="en-GB"/>
        </w:rPr>
        <w:t>Based on th</w:t>
      </w:r>
      <w:r w:rsidR="00402609" w:rsidRPr="00224150">
        <w:rPr>
          <w:szCs w:val="22"/>
          <w:lang w:val="en-GB"/>
        </w:rPr>
        <w:t>is</w:t>
      </w:r>
      <w:r w:rsidRPr="00224150">
        <w:rPr>
          <w:szCs w:val="22"/>
          <w:lang w:val="en-GB"/>
        </w:rPr>
        <w:t xml:space="preserve"> </w:t>
      </w:r>
      <w:proofErr w:type="spellStart"/>
      <w:r w:rsidRPr="00224150">
        <w:rPr>
          <w:szCs w:val="22"/>
          <w:lang w:val="en-GB"/>
        </w:rPr>
        <w:t>ToR</w:t>
      </w:r>
      <w:proofErr w:type="spellEnd"/>
      <w:r w:rsidRPr="00224150">
        <w:rPr>
          <w:szCs w:val="22"/>
          <w:lang w:val="en-GB"/>
        </w:rPr>
        <w:t xml:space="preserve"> a contract will be set up between the </w:t>
      </w:r>
      <w:r w:rsidR="00402609" w:rsidRPr="00224150">
        <w:rPr>
          <w:szCs w:val="22"/>
          <w:lang w:val="en-GB"/>
        </w:rPr>
        <w:t xml:space="preserve">Consultant </w:t>
      </w:r>
      <w:r w:rsidRPr="00224150">
        <w:rPr>
          <w:szCs w:val="22"/>
          <w:lang w:val="en-GB"/>
        </w:rPr>
        <w:t xml:space="preserve">and </w:t>
      </w:r>
      <w:proofErr w:type="spellStart"/>
      <w:r w:rsidRPr="00224150">
        <w:rPr>
          <w:szCs w:val="22"/>
          <w:lang w:val="en-GB"/>
        </w:rPr>
        <w:t>CaCH</w:t>
      </w:r>
      <w:proofErr w:type="spellEnd"/>
      <w:r w:rsidRPr="00224150">
        <w:rPr>
          <w:szCs w:val="22"/>
          <w:lang w:val="en-GB"/>
        </w:rPr>
        <w:t xml:space="preserve">. The </w:t>
      </w:r>
      <w:r w:rsidR="00402609" w:rsidRPr="00224150">
        <w:rPr>
          <w:szCs w:val="22"/>
          <w:lang w:val="en-GB"/>
        </w:rPr>
        <w:t xml:space="preserve">Consultant </w:t>
      </w:r>
      <w:r w:rsidRPr="00224150">
        <w:rPr>
          <w:szCs w:val="22"/>
          <w:lang w:val="en-GB"/>
        </w:rPr>
        <w:t xml:space="preserve">will use </w:t>
      </w:r>
      <w:r w:rsidR="006E173C" w:rsidRPr="00224150">
        <w:rPr>
          <w:szCs w:val="22"/>
          <w:lang w:val="en-GB"/>
        </w:rPr>
        <w:t xml:space="preserve">its </w:t>
      </w:r>
      <w:r w:rsidRPr="00224150">
        <w:rPr>
          <w:szCs w:val="22"/>
          <w:lang w:val="en-GB"/>
        </w:rPr>
        <w:t>own office/resources/materials</w:t>
      </w:r>
      <w:r w:rsidR="006E173C" w:rsidRPr="00224150">
        <w:rPr>
          <w:szCs w:val="22"/>
          <w:lang w:val="en-GB"/>
        </w:rPr>
        <w:t>, car</w:t>
      </w:r>
      <w:r w:rsidRPr="00224150">
        <w:rPr>
          <w:szCs w:val="22"/>
          <w:lang w:val="en-GB"/>
        </w:rPr>
        <w:t xml:space="preserve"> and computer in the execut</w:t>
      </w:r>
      <w:r w:rsidR="003B6216" w:rsidRPr="00224150">
        <w:rPr>
          <w:szCs w:val="22"/>
          <w:lang w:val="en-GB"/>
        </w:rPr>
        <w:t xml:space="preserve">ion of this assignment. The </w:t>
      </w:r>
      <w:r w:rsidR="00402609" w:rsidRPr="00224150">
        <w:rPr>
          <w:szCs w:val="22"/>
          <w:lang w:val="en-GB"/>
        </w:rPr>
        <w:t>Consultant is</w:t>
      </w:r>
      <w:r w:rsidR="006E173C" w:rsidRPr="00224150">
        <w:rPr>
          <w:szCs w:val="22"/>
          <w:lang w:val="en-GB"/>
        </w:rPr>
        <w:t xml:space="preserve"> </w:t>
      </w:r>
      <w:r w:rsidRPr="00224150">
        <w:rPr>
          <w:szCs w:val="22"/>
          <w:lang w:val="en-GB"/>
        </w:rPr>
        <w:t xml:space="preserve">responsible for own insurance and security, abiding however by the security rules and regulations of </w:t>
      </w:r>
      <w:proofErr w:type="spellStart"/>
      <w:r w:rsidRPr="00224150">
        <w:rPr>
          <w:szCs w:val="22"/>
          <w:lang w:val="en-GB"/>
        </w:rPr>
        <w:t>CaCH</w:t>
      </w:r>
      <w:proofErr w:type="spellEnd"/>
      <w:r w:rsidRPr="00224150">
        <w:rPr>
          <w:szCs w:val="22"/>
          <w:lang w:val="en-GB"/>
        </w:rPr>
        <w:t xml:space="preserve"> in B&amp;H.</w:t>
      </w:r>
    </w:p>
    <w:sectPr w:rsidR="00B51AFF" w:rsidRPr="00224150" w:rsidSect="006F4BF4">
      <w:footerReference w:type="default" r:id="rId12"/>
      <w:headerReference w:type="first" r:id="rId13"/>
      <w:pgSz w:w="11907" w:h="16839" w:code="9"/>
      <w:pgMar w:top="851" w:right="1417" w:bottom="568" w:left="1418" w:header="680" w:footer="266" w:gutter="0"/>
      <w:cols w:space="720"/>
      <w:noEndnote/>
      <w:titlePg/>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4738B1F5" w16cid:durableId="1EEA704C"/>
  <w16cid:commentId w16cid:paraId="0538AA35" w16cid:durableId="1EEA7072"/>
  <w16cid:commentId w16cid:paraId="22F1C4FB" w16cid:durableId="1EEA6E2B"/>
  <w16cid:commentId w16cid:paraId="6A8B079E" w16cid:durableId="1EEA71F8"/>
  <w16cid:commentId w16cid:paraId="140A9260" w16cid:durableId="1EEA72B7"/>
  <w16cid:commentId w16cid:paraId="36311AEF" w16cid:durableId="1F2887AD"/>
  <w16cid:commentId w16cid:paraId="50C78BE3" w16cid:durableId="14C82CF5"/>
  <w16cid:commentId w16cid:paraId="6CD6EE8B" w16cid:durableId="52E66014"/>
  <w16cid:commentId w16cid:paraId="0858CDCC" w16cid:durableId="08DBF158"/>
  <w16cid:commentId w16cid:paraId="617C8426" w16cid:durableId="2CE9AA90"/>
  <w16cid:commentId w16cid:paraId="2063A5FE" w16cid:durableId="678269E9"/>
  <w16cid:commentId w16cid:paraId="2CAED180" w16cid:durableId="70A346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C1E7" w14:textId="77777777" w:rsidR="00BA1718" w:rsidRDefault="00BA1718" w:rsidP="00A7061D">
      <w:r>
        <w:separator/>
      </w:r>
    </w:p>
  </w:endnote>
  <w:endnote w:type="continuationSeparator" w:id="0">
    <w:p w14:paraId="5CE29C99" w14:textId="77777777" w:rsidR="00BA1718" w:rsidRDefault="00BA1718" w:rsidP="00A7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4196" w14:textId="31ABDFFF" w:rsidR="00D57563" w:rsidRDefault="00D57563" w:rsidP="008332AF">
    <w:pPr>
      <w:pStyle w:val="Footer"/>
      <w:jc w:val="center"/>
    </w:pPr>
    <w:r>
      <w:fldChar w:fldCharType="begin"/>
    </w:r>
    <w:r>
      <w:instrText xml:space="preserve"> PAGE   \* MERGEFORMAT </w:instrText>
    </w:r>
    <w:r>
      <w:fldChar w:fldCharType="separate"/>
    </w:r>
    <w:r w:rsidR="002902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FAFA" w14:textId="77777777" w:rsidR="00BA1718" w:rsidRDefault="00BA1718" w:rsidP="00A7061D">
      <w:r>
        <w:separator/>
      </w:r>
    </w:p>
  </w:footnote>
  <w:footnote w:type="continuationSeparator" w:id="0">
    <w:p w14:paraId="0195C8A4" w14:textId="77777777" w:rsidR="00BA1718" w:rsidRDefault="00BA1718" w:rsidP="00A7061D">
      <w:r>
        <w:continuationSeparator/>
      </w:r>
    </w:p>
  </w:footnote>
  <w:footnote w:id="1">
    <w:p w14:paraId="53F0524D" w14:textId="4CD3D102" w:rsidR="00224150" w:rsidRPr="00224150" w:rsidRDefault="00224150" w:rsidP="00224150">
      <w:pPr>
        <w:pStyle w:val="FootnoteText"/>
        <w:rPr>
          <w:rFonts w:ascii="Arial" w:hAnsi="Arial" w:cs="Arial"/>
          <w:sz w:val="16"/>
          <w:szCs w:val="16"/>
          <w:lang w:val="de-DE"/>
        </w:rPr>
      </w:pPr>
      <w:r w:rsidRPr="00224150">
        <w:rPr>
          <w:rStyle w:val="FootnoteReference"/>
          <w:rFonts w:ascii="Arial" w:hAnsi="Arial" w:cs="Arial"/>
          <w:sz w:val="16"/>
          <w:szCs w:val="16"/>
        </w:rPr>
        <w:footnoteRef/>
      </w:r>
      <w:r w:rsidRPr="00224150">
        <w:rPr>
          <w:rFonts w:ascii="Arial" w:hAnsi="Arial" w:cs="Arial"/>
          <w:sz w:val="16"/>
          <w:szCs w:val="16"/>
        </w:rPr>
        <w:t xml:space="preserve"> </w:t>
      </w:r>
      <w:r w:rsidRPr="00224150">
        <w:rPr>
          <w:rFonts w:ascii="Arial" w:eastAsia="Times New Roman" w:hAnsi="Arial" w:cs="Arial"/>
          <w:color w:val="000000"/>
          <w:sz w:val="16"/>
          <w:szCs w:val="16"/>
          <w:lang w:eastAsia="de-CH"/>
        </w:rPr>
        <w:t>Pale (FBIH), Foča (</w:t>
      </w:r>
      <w:proofErr w:type="spellStart"/>
      <w:r w:rsidRPr="00224150">
        <w:rPr>
          <w:rFonts w:ascii="Arial" w:eastAsia="Times New Roman" w:hAnsi="Arial" w:cs="Arial"/>
          <w:color w:val="000000"/>
          <w:sz w:val="16"/>
          <w:szCs w:val="16"/>
          <w:lang w:eastAsia="de-CH"/>
        </w:rPr>
        <w:t>FBiH</w:t>
      </w:r>
      <w:proofErr w:type="spellEnd"/>
      <w:r w:rsidRPr="00224150">
        <w:rPr>
          <w:rFonts w:ascii="Arial" w:eastAsia="Times New Roman" w:hAnsi="Arial" w:cs="Arial"/>
          <w:color w:val="000000"/>
          <w:sz w:val="16"/>
          <w:szCs w:val="16"/>
          <w:lang w:eastAsia="de-CH"/>
        </w:rPr>
        <w:t xml:space="preserve">), Foča (RS), Novo </w:t>
      </w:r>
      <w:proofErr w:type="spellStart"/>
      <w:r w:rsidRPr="00224150">
        <w:rPr>
          <w:rFonts w:ascii="Arial" w:eastAsia="Times New Roman" w:hAnsi="Arial" w:cs="Arial"/>
          <w:color w:val="000000"/>
          <w:sz w:val="16"/>
          <w:szCs w:val="16"/>
          <w:lang w:eastAsia="de-CH"/>
        </w:rPr>
        <w:t>Goražde</w:t>
      </w:r>
      <w:proofErr w:type="spellEnd"/>
      <w:r w:rsidRPr="00224150">
        <w:rPr>
          <w:rFonts w:ascii="Arial" w:eastAsia="Times New Roman" w:hAnsi="Arial" w:cs="Arial"/>
          <w:color w:val="000000"/>
          <w:sz w:val="16"/>
          <w:szCs w:val="16"/>
          <w:lang w:eastAsia="de-CH"/>
        </w:rPr>
        <w:t xml:space="preserve"> (RS), </w:t>
      </w:r>
      <w:proofErr w:type="spellStart"/>
      <w:r w:rsidRPr="00224150">
        <w:rPr>
          <w:rFonts w:ascii="Arial" w:eastAsia="Times New Roman" w:hAnsi="Arial" w:cs="Arial"/>
          <w:color w:val="000000"/>
          <w:sz w:val="16"/>
          <w:szCs w:val="16"/>
          <w:lang w:eastAsia="de-CH"/>
        </w:rPr>
        <w:t>Čajniče</w:t>
      </w:r>
      <w:proofErr w:type="spellEnd"/>
      <w:r w:rsidRPr="00224150">
        <w:rPr>
          <w:rFonts w:ascii="Arial" w:eastAsia="Times New Roman" w:hAnsi="Arial" w:cs="Arial"/>
          <w:color w:val="000000"/>
          <w:sz w:val="16"/>
          <w:szCs w:val="16"/>
          <w:lang w:eastAsia="de-CH"/>
        </w:rPr>
        <w:t xml:space="preserve">(RS), </w:t>
      </w:r>
      <w:proofErr w:type="spellStart"/>
      <w:r w:rsidRPr="00224150">
        <w:rPr>
          <w:rFonts w:ascii="Arial" w:eastAsia="Times New Roman" w:hAnsi="Arial" w:cs="Arial"/>
          <w:color w:val="000000"/>
          <w:sz w:val="16"/>
          <w:szCs w:val="16"/>
          <w:lang w:eastAsia="de-CH"/>
        </w:rPr>
        <w:t>Rudo</w:t>
      </w:r>
      <w:proofErr w:type="spellEnd"/>
      <w:r w:rsidRPr="00224150">
        <w:rPr>
          <w:rFonts w:ascii="Arial" w:eastAsia="Times New Roman" w:hAnsi="Arial" w:cs="Arial"/>
          <w:color w:val="000000"/>
          <w:sz w:val="16"/>
          <w:szCs w:val="16"/>
          <w:lang w:eastAsia="de-CH"/>
        </w:rPr>
        <w:t xml:space="preserve"> (RS), </w:t>
      </w:r>
      <w:proofErr w:type="spellStart"/>
      <w:r w:rsidRPr="00224150">
        <w:rPr>
          <w:rFonts w:ascii="Arial" w:eastAsia="Times New Roman" w:hAnsi="Arial" w:cs="Arial"/>
          <w:color w:val="000000"/>
          <w:sz w:val="16"/>
          <w:szCs w:val="16"/>
          <w:lang w:eastAsia="de-CH"/>
        </w:rPr>
        <w:t>Višegrad</w:t>
      </w:r>
      <w:proofErr w:type="spellEnd"/>
      <w:r w:rsidRPr="00224150">
        <w:rPr>
          <w:rFonts w:ascii="Arial" w:eastAsia="Times New Roman" w:hAnsi="Arial" w:cs="Arial"/>
          <w:color w:val="000000"/>
          <w:sz w:val="16"/>
          <w:szCs w:val="16"/>
          <w:lang w:eastAsia="de-CH"/>
        </w:rPr>
        <w:t xml:space="preserve"> (RS)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E50E" w14:textId="4652312E" w:rsidR="00ED76EE" w:rsidRDefault="008332AF">
    <w:pPr>
      <w:pStyle w:val="Header"/>
    </w:pPr>
    <w:r w:rsidRPr="001D7B91">
      <w:rPr>
        <w:b/>
        <w:noProof/>
        <w:sz w:val="24"/>
        <w:lang w:val="en-US"/>
      </w:rPr>
      <w:drawing>
        <wp:anchor distT="0" distB="0" distL="114300" distR="114300" simplePos="0" relativeHeight="251659264" behindDoc="1" locked="0" layoutInCell="1" allowOverlap="1" wp14:anchorId="5A3593CA" wp14:editId="2B3A429B">
          <wp:simplePos x="0" y="0"/>
          <wp:positionH relativeFrom="column">
            <wp:posOffset>-35169</wp:posOffset>
          </wp:positionH>
          <wp:positionV relativeFrom="paragraph">
            <wp:posOffset>-88656</wp:posOffset>
          </wp:positionV>
          <wp:extent cx="2114550" cy="333375"/>
          <wp:effectExtent l="0" t="0" r="0" b="0"/>
          <wp:wrapTight wrapText="bothSides">
            <wp:wrapPolygon edited="0">
              <wp:start x="0" y="0"/>
              <wp:lineTo x="0" y="20983"/>
              <wp:lineTo x="21405" y="20983"/>
              <wp:lineTo x="21405" y="0"/>
              <wp:lineTo x="0" y="0"/>
            </wp:wrapPolygon>
          </wp:wrapTight>
          <wp:docPr id="6" name="Bild 1" descr="Description: Logo Caritas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Logo Caritas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2298"/>
    <w:multiLevelType w:val="hybridMultilevel"/>
    <w:tmpl w:val="931C19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84662"/>
    <w:multiLevelType w:val="hybridMultilevel"/>
    <w:tmpl w:val="A54496FC"/>
    <w:lvl w:ilvl="0" w:tplc="141A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BF5D1A"/>
    <w:multiLevelType w:val="hybridMultilevel"/>
    <w:tmpl w:val="CC86D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105295"/>
    <w:multiLevelType w:val="multilevel"/>
    <w:tmpl w:val="93BAAC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F1E0BF0"/>
    <w:multiLevelType w:val="hybridMultilevel"/>
    <w:tmpl w:val="C3E6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4213E4"/>
    <w:multiLevelType w:val="hybridMultilevel"/>
    <w:tmpl w:val="E5F6D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A0F04"/>
    <w:multiLevelType w:val="hybridMultilevel"/>
    <w:tmpl w:val="8B5C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6444"/>
    <w:multiLevelType w:val="hybridMultilevel"/>
    <w:tmpl w:val="F4FE363E"/>
    <w:lvl w:ilvl="0" w:tplc="AB485D8A">
      <w:start w:val="9"/>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02EAC"/>
    <w:multiLevelType w:val="hybridMultilevel"/>
    <w:tmpl w:val="C82CE2AC"/>
    <w:lvl w:ilvl="0" w:tplc="DB10A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35E11"/>
    <w:multiLevelType w:val="hybridMultilevel"/>
    <w:tmpl w:val="77429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51D62"/>
    <w:multiLevelType w:val="hybridMultilevel"/>
    <w:tmpl w:val="91D62B68"/>
    <w:lvl w:ilvl="0" w:tplc="75689110">
      <w:start w:val="3"/>
      <w:numFmt w:val="bullet"/>
      <w:lvlText w:val="-"/>
      <w:lvlJc w:val="left"/>
      <w:pPr>
        <w:ind w:left="786" w:hanging="360"/>
      </w:pPr>
      <w:rPr>
        <w:rFonts w:ascii="Times New Roman" w:eastAsia="Calibri" w:hAnsi="Times New Roman" w:cs="Times New Roman" w:hint="default"/>
      </w:rPr>
    </w:lvl>
    <w:lvl w:ilvl="1" w:tplc="141A0003" w:tentative="1">
      <w:start w:val="1"/>
      <w:numFmt w:val="bullet"/>
      <w:lvlText w:val="o"/>
      <w:lvlJc w:val="left"/>
      <w:pPr>
        <w:ind w:left="1506" w:hanging="360"/>
      </w:pPr>
      <w:rPr>
        <w:rFonts w:ascii="Courier New" w:hAnsi="Courier New" w:cs="Courier New" w:hint="default"/>
      </w:rPr>
    </w:lvl>
    <w:lvl w:ilvl="2" w:tplc="141A0005" w:tentative="1">
      <w:start w:val="1"/>
      <w:numFmt w:val="bullet"/>
      <w:lvlText w:val=""/>
      <w:lvlJc w:val="left"/>
      <w:pPr>
        <w:ind w:left="2226" w:hanging="360"/>
      </w:pPr>
      <w:rPr>
        <w:rFonts w:ascii="Wingdings" w:hAnsi="Wingdings" w:hint="default"/>
      </w:rPr>
    </w:lvl>
    <w:lvl w:ilvl="3" w:tplc="141A0001" w:tentative="1">
      <w:start w:val="1"/>
      <w:numFmt w:val="bullet"/>
      <w:lvlText w:val=""/>
      <w:lvlJc w:val="left"/>
      <w:pPr>
        <w:ind w:left="2946" w:hanging="360"/>
      </w:pPr>
      <w:rPr>
        <w:rFonts w:ascii="Symbol" w:hAnsi="Symbol" w:hint="default"/>
      </w:rPr>
    </w:lvl>
    <w:lvl w:ilvl="4" w:tplc="141A0003" w:tentative="1">
      <w:start w:val="1"/>
      <w:numFmt w:val="bullet"/>
      <w:lvlText w:val="o"/>
      <w:lvlJc w:val="left"/>
      <w:pPr>
        <w:ind w:left="3666" w:hanging="360"/>
      </w:pPr>
      <w:rPr>
        <w:rFonts w:ascii="Courier New" w:hAnsi="Courier New" w:cs="Courier New" w:hint="default"/>
      </w:rPr>
    </w:lvl>
    <w:lvl w:ilvl="5" w:tplc="141A0005" w:tentative="1">
      <w:start w:val="1"/>
      <w:numFmt w:val="bullet"/>
      <w:lvlText w:val=""/>
      <w:lvlJc w:val="left"/>
      <w:pPr>
        <w:ind w:left="4386" w:hanging="360"/>
      </w:pPr>
      <w:rPr>
        <w:rFonts w:ascii="Wingdings" w:hAnsi="Wingdings" w:hint="default"/>
      </w:rPr>
    </w:lvl>
    <w:lvl w:ilvl="6" w:tplc="141A0001" w:tentative="1">
      <w:start w:val="1"/>
      <w:numFmt w:val="bullet"/>
      <w:lvlText w:val=""/>
      <w:lvlJc w:val="left"/>
      <w:pPr>
        <w:ind w:left="5106" w:hanging="360"/>
      </w:pPr>
      <w:rPr>
        <w:rFonts w:ascii="Symbol" w:hAnsi="Symbol" w:hint="default"/>
      </w:rPr>
    </w:lvl>
    <w:lvl w:ilvl="7" w:tplc="141A0003" w:tentative="1">
      <w:start w:val="1"/>
      <w:numFmt w:val="bullet"/>
      <w:lvlText w:val="o"/>
      <w:lvlJc w:val="left"/>
      <w:pPr>
        <w:ind w:left="5826" w:hanging="360"/>
      </w:pPr>
      <w:rPr>
        <w:rFonts w:ascii="Courier New" w:hAnsi="Courier New" w:cs="Courier New" w:hint="default"/>
      </w:rPr>
    </w:lvl>
    <w:lvl w:ilvl="8" w:tplc="141A0005" w:tentative="1">
      <w:start w:val="1"/>
      <w:numFmt w:val="bullet"/>
      <w:lvlText w:val=""/>
      <w:lvlJc w:val="left"/>
      <w:pPr>
        <w:ind w:left="6546" w:hanging="360"/>
      </w:pPr>
      <w:rPr>
        <w:rFonts w:ascii="Wingdings" w:hAnsi="Wingdings" w:hint="default"/>
      </w:rPr>
    </w:lvl>
  </w:abstractNum>
  <w:abstractNum w:abstractNumId="11" w15:restartNumberingAfterBreak="0">
    <w:nsid w:val="31B520FB"/>
    <w:multiLevelType w:val="multilevel"/>
    <w:tmpl w:val="06985A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F4517C"/>
    <w:multiLevelType w:val="hybridMultilevel"/>
    <w:tmpl w:val="B762A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74482E"/>
    <w:multiLevelType w:val="hybridMultilevel"/>
    <w:tmpl w:val="351AB22C"/>
    <w:lvl w:ilvl="0" w:tplc="AD6488B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93B02"/>
    <w:multiLevelType w:val="multilevel"/>
    <w:tmpl w:val="68A0495C"/>
    <w:lvl w:ilvl="0">
      <w:start w:val="1"/>
      <w:numFmt w:val="upperRoman"/>
      <w:pStyle w:val="Heading1"/>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0065489"/>
    <w:multiLevelType w:val="hybridMultilevel"/>
    <w:tmpl w:val="47C85314"/>
    <w:lvl w:ilvl="0" w:tplc="A68E2068">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0A81FA8"/>
    <w:multiLevelType w:val="hybridMultilevel"/>
    <w:tmpl w:val="1E0E7638"/>
    <w:lvl w:ilvl="0" w:tplc="04090001">
      <w:start w:val="1"/>
      <w:numFmt w:val="bullet"/>
      <w:lvlText w:val=""/>
      <w:lvlJc w:val="left"/>
      <w:pPr>
        <w:ind w:left="360" w:hanging="360"/>
      </w:pPr>
      <w:rPr>
        <w:rFonts w:ascii="Symbol" w:hAnsi="Symbol" w:hint="default"/>
      </w:rPr>
    </w:lvl>
    <w:lvl w:ilvl="1" w:tplc="B1C6ACB2">
      <w:start w:val="1"/>
      <w:numFmt w:val="decimal"/>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963C3"/>
    <w:multiLevelType w:val="hybridMultilevel"/>
    <w:tmpl w:val="F80C8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201D23"/>
    <w:multiLevelType w:val="hybridMultilevel"/>
    <w:tmpl w:val="22683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773C8"/>
    <w:multiLevelType w:val="hybridMultilevel"/>
    <w:tmpl w:val="DCE6DE84"/>
    <w:lvl w:ilvl="0" w:tplc="0807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A36E5D"/>
    <w:multiLevelType w:val="hybridMultilevel"/>
    <w:tmpl w:val="4FA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A55A1"/>
    <w:multiLevelType w:val="multilevel"/>
    <w:tmpl w:val="150A82A2"/>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1B44EB"/>
    <w:multiLevelType w:val="hybridMultilevel"/>
    <w:tmpl w:val="0EA05158"/>
    <w:lvl w:ilvl="0" w:tplc="ECDAE584">
      <w:start w:val="1"/>
      <w:numFmt w:val="bullet"/>
      <w:pStyle w:val="Heading5"/>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BCA184E"/>
    <w:multiLevelType w:val="multilevel"/>
    <w:tmpl w:val="5754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F20E6"/>
    <w:multiLevelType w:val="hybridMultilevel"/>
    <w:tmpl w:val="2F54373C"/>
    <w:lvl w:ilvl="0" w:tplc="C21E9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A2F5E"/>
    <w:multiLevelType w:val="hybridMultilevel"/>
    <w:tmpl w:val="467690D0"/>
    <w:lvl w:ilvl="0" w:tplc="CC627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52A07"/>
    <w:multiLevelType w:val="hybridMultilevel"/>
    <w:tmpl w:val="03D8D4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935F77"/>
    <w:multiLevelType w:val="hybridMultilevel"/>
    <w:tmpl w:val="9884AF68"/>
    <w:lvl w:ilvl="0" w:tplc="C7C0AFF6">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453E41"/>
    <w:multiLevelType w:val="hybridMultilevel"/>
    <w:tmpl w:val="0B284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322E91"/>
    <w:multiLevelType w:val="hybridMultilevel"/>
    <w:tmpl w:val="6BE4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33B82"/>
    <w:multiLevelType w:val="hybridMultilevel"/>
    <w:tmpl w:val="691A76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C47C81"/>
    <w:multiLevelType w:val="multilevel"/>
    <w:tmpl w:val="323450BE"/>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22"/>
  </w:num>
  <w:num w:numId="3">
    <w:abstractNumId w:val="15"/>
  </w:num>
  <w:num w:numId="4">
    <w:abstractNumId w:val="21"/>
  </w:num>
  <w:num w:numId="5">
    <w:abstractNumId w:val="14"/>
  </w:num>
  <w:num w:numId="6">
    <w:abstractNumId w:val="19"/>
  </w:num>
  <w:num w:numId="7">
    <w:abstractNumId w:val="16"/>
  </w:num>
  <w:num w:numId="8">
    <w:abstractNumId w:val="10"/>
  </w:num>
  <w:num w:numId="9">
    <w:abstractNumId w:val="3"/>
  </w:num>
  <w:num w:numId="10">
    <w:abstractNumId w:val="15"/>
  </w:num>
  <w:num w:numId="11">
    <w:abstractNumId w:val="15"/>
  </w:num>
  <w:num w:numId="12">
    <w:abstractNumId w:val="30"/>
  </w:num>
  <w:num w:numId="13">
    <w:abstractNumId w:val="12"/>
  </w:num>
  <w:num w:numId="14">
    <w:abstractNumId w:val="15"/>
  </w:num>
  <w:num w:numId="15">
    <w:abstractNumId w:val="7"/>
  </w:num>
  <w:num w:numId="16">
    <w:abstractNumId w:val="28"/>
  </w:num>
  <w:num w:numId="17">
    <w:abstractNumId w:val="27"/>
  </w:num>
  <w:num w:numId="18">
    <w:abstractNumId w:val="1"/>
  </w:num>
  <w:num w:numId="19">
    <w:abstractNumId w:val="31"/>
  </w:num>
  <w:num w:numId="20">
    <w:abstractNumId w:val="15"/>
  </w:num>
  <w:num w:numId="21">
    <w:abstractNumId w:val="15"/>
  </w:num>
  <w:num w:numId="22">
    <w:abstractNumId w:val="15"/>
  </w:num>
  <w:num w:numId="23">
    <w:abstractNumId w:val="15"/>
  </w:num>
  <w:num w:numId="24">
    <w:abstractNumId w:val="15"/>
  </w:num>
  <w:num w:numId="25">
    <w:abstractNumId w:val="4"/>
  </w:num>
  <w:num w:numId="26">
    <w:abstractNumId w:val="4"/>
  </w:num>
  <w:num w:numId="27">
    <w:abstractNumId w:val="29"/>
  </w:num>
  <w:num w:numId="28">
    <w:abstractNumId w:val="6"/>
  </w:num>
  <w:num w:numId="29">
    <w:abstractNumId w:val="23"/>
  </w:num>
  <w:num w:numId="30">
    <w:abstractNumId w:val="20"/>
  </w:num>
  <w:num w:numId="31">
    <w:abstractNumId w:val="15"/>
  </w:num>
  <w:num w:numId="32">
    <w:abstractNumId w:val="17"/>
  </w:num>
  <w:num w:numId="33">
    <w:abstractNumId w:val="26"/>
  </w:num>
  <w:num w:numId="34">
    <w:abstractNumId w:val="0"/>
  </w:num>
  <w:num w:numId="35">
    <w:abstractNumId w:val="15"/>
  </w:num>
  <w:num w:numId="36">
    <w:abstractNumId w:val="25"/>
  </w:num>
  <w:num w:numId="37">
    <w:abstractNumId w:val="2"/>
  </w:num>
  <w:num w:numId="38">
    <w:abstractNumId w:val="8"/>
  </w:num>
  <w:num w:numId="39">
    <w:abstractNumId w:val="15"/>
  </w:num>
  <w:num w:numId="40">
    <w:abstractNumId w:val="15"/>
  </w:num>
  <w:num w:numId="41">
    <w:abstractNumId w:val="9"/>
  </w:num>
  <w:num w:numId="42">
    <w:abstractNumId w:val="18"/>
  </w:num>
  <w:num w:numId="43">
    <w:abstractNumId w:val="24"/>
  </w:num>
  <w:num w:numId="44">
    <w:abstractNumId w:val="5"/>
  </w:num>
  <w:num w:numId="45">
    <w:abstractNumId w:val="15"/>
  </w:num>
  <w:num w:numId="46">
    <w:abstractNumId w:val="15"/>
  </w:num>
  <w:num w:numId="47">
    <w:abstractNumId w:val="15"/>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04"/>
    <w:rsid w:val="0001131C"/>
    <w:rsid w:val="0001545B"/>
    <w:rsid w:val="000219E4"/>
    <w:rsid w:val="00021BD1"/>
    <w:rsid w:val="00023020"/>
    <w:rsid w:val="00024E7A"/>
    <w:rsid w:val="00026668"/>
    <w:rsid w:val="000275A3"/>
    <w:rsid w:val="000300DF"/>
    <w:rsid w:val="00034BA1"/>
    <w:rsid w:val="0003550A"/>
    <w:rsid w:val="000377A7"/>
    <w:rsid w:val="000415BC"/>
    <w:rsid w:val="000441DC"/>
    <w:rsid w:val="00045F06"/>
    <w:rsid w:val="00046BD6"/>
    <w:rsid w:val="00047375"/>
    <w:rsid w:val="0005665C"/>
    <w:rsid w:val="00061601"/>
    <w:rsid w:val="00067C9B"/>
    <w:rsid w:val="00067F4A"/>
    <w:rsid w:val="000721A0"/>
    <w:rsid w:val="000766EC"/>
    <w:rsid w:val="000775D8"/>
    <w:rsid w:val="00083626"/>
    <w:rsid w:val="00084CCB"/>
    <w:rsid w:val="00085AC9"/>
    <w:rsid w:val="00085CC5"/>
    <w:rsid w:val="00087392"/>
    <w:rsid w:val="00091251"/>
    <w:rsid w:val="000A0EE0"/>
    <w:rsid w:val="000A3EC6"/>
    <w:rsid w:val="000A6B9B"/>
    <w:rsid w:val="000A6E05"/>
    <w:rsid w:val="000B45C1"/>
    <w:rsid w:val="000B56C9"/>
    <w:rsid w:val="000B630B"/>
    <w:rsid w:val="000C291B"/>
    <w:rsid w:val="000D03D3"/>
    <w:rsid w:val="000D43A0"/>
    <w:rsid w:val="000D7147"/>
    <w:rsid w:val="000D79AE"/>
    <w:rsid w:val="000E0005"/>
    <w:rsid w:val="000E178E"/>
    <w:rsid w:val="000E3179"/>
    <w:rsid w:val="000E3806"/>
    <w:rsid w:val="000E3A27"/>
    <w:rsid w:val="000E450D"/>
    <w:rsid w:val="000E6D70"/>
    <w:rsid w:val="000F003D"/>
    <w:rsid w:val="000F05B7"/>
    <w:rsid w:val="000F218B"/>
    <w:rsid w:val="0010058D"/>
    <w:rsid w:val="00101CDE"/>
    <w:rsid w:val="00102BB3"/>
    <w:rsid w:val="00105204"/>
    <w:rsid w:val="0010709D"/>
    <w:rsid w:val="0011302C"/>
    <w:rsid w:val="00113472"/>
    <w:rsid w:val="001165E2"/>
    <w:rsid w:val="00116634"/>
    <w:rsid w:val="00122F9F"/>
    <w:rsid w:val="00126610"/>
    <w:rsid w:val="001300E5"/>
    <w:rsid w:val="00130A61"/>
    <w:rsid w:val="00131941"/>
    <w:rsid w:val="001359D5"/>
    <w:rsid w:val="00137480"/>
    <w:rsid w:val="001376C5"/>
    <w:rsid w:val="001377CB"/>
    <w:rsid w:val="001408D9"/>
    <w:rsid w:val="0014096E"/>
    <w:rsid w:val="001412B6"/>
    <w:rsid w:val="00141471"/>
    <w:rsid w:val="0015059B"/>
    <w:rsid w:val="001535D9"/>
    <w:rsid w:val="00153778"/>
    <w:rsid w:val="001549C8"/>
    <w:rsid w:val="00162F6B"/>
    <w:rsid w:val="00164BE4"/>
    <w:rsid w:val="00171787"/>
    <w:rsid w:val="00172D3E"/>
    <w:rsid w:val="00186145"/>
    <w:rsid w:val="00192858"/>
    <w:rsid w:val="00193AAF"/>
    <w:rsid w:val="00195B8B"/>
    <w:rsid w:val="0019680C"/>
    <w:rsid w:val="00196E87"/>
    <w:rsid w:val="00197E8B"/>
    <w:rsid w:val="001A02CD"/>
    <w:rsid w:val="001A4376"/>
    <w:rsid w:val="001A5618"/>
    <w:rsid w:val="001A5A95"/>
    <w:rsid w:val="001B1FCD"/>
    <w:rsid w:val="001B417A"/>
    <w:rsid w:val="001B59C1"/>
    <w:rsid w:val="001C26C4"/>
    <w:rsid w:val="001C2B2D"/>
    <w:rsid w:val="001C3FCE"/>
    <w:rsid w:val="001C6681"/>
    <w:rsid w:val="001C70F1"/>
    <w:rsid w:val="001C70FB"/>
    <w:rsid w:val="001D0E6A"/>
    <w:rsid w:val="001D5E29"/>
    <w:rsid w:val="001D79DD"/>
    <w:rsid w:val="001D7B91"/>
    <w:rsid w:val="001E0A84"/>
    <w:rsid w:val="001E0E1B"/>
    <w:rsid w:val="001E1875"/>
    <w:rsid w:val="001E2C70"/>
    <w:rsid w:val="001E4A43"/>
    <w:rsid w:val="001E529A"/>
    <w:rsid w:val="001E72BF"/>
    <w:rsid w:val="001F164E"/>
    <w:rsid w:val="001F1E1C"/>
    <w:rsid w:val="001F609D"/>
    <w:rsid w:val="00201B26"/>
    <w:rsid w:val="002037BE"/>
    <w:rsid w:val="0020669C"/>
    <w:rsid w:val="00206829"/>
    <w:rsid w:val="00206EB4"/>
    <w:rsid w:val="00207378"/>
    <w:rsid w:val="00213FEE"/>
    <w:rsid w:val="002140A1"/>
    <w:rsid w:val="00214533"/>
    <w:rsid w:val="00215A42"/>
    <w:rsid w:val="00216F8D"/>
    <w:rsid w:val="0021749B"/>
    <w:rsid w:val="002227A1"/>
    <w:rsid w:val="00224150"/>
    <w:rsid w:val="002260F5"/>
    <w:rsid w:val="00231FA4"/>
    <w:rsid w:val="00233C93"/>
    <w:rsid w:val="00241C0A"/>
    <w:rsid w:val="00243B13"/>
    <w:rsid w:val="00244156"/>
    <w:rsid w:val="00247F8A"/>
    <w:rsid w:val="00253BB5"/>
    <w:rsid w:val="002556B5"/>
    <w:rsid w:val="002562AF"/>
    <w:rsid w:val="002601F7"/>
    <w:rsid w:val="002609A5"/>
    <w:rsid w:val="00262B96"/>
    <w:rsid w:val="0027150D"/>
    <w:rsid w:val="002747F5"/>
    <w:rsid w:val="00274EDF"/>
    <w:rsid w:val="002753D7"/>
    <w:rsid w:val="0027699F"/>
    <w:rsid w:val="00280086"/>
    <w:rsid w:val="00280105"/>
    <w:rsid w:val="0028097C"/>
    <w:rsid w:val="00280C53"/>
    <w:rsid w:val="00282219"/>
    <w:rsid w:val="00284AB7"/>
    <w:rsid w:val="00285EE5"/>
    <w:rsid w:val="00290202"/>
    <w:rsid w:val="002930F7"/>
    <w:rsid w:val="00293F7C"/>
    <w:rsid w:val="00294864"/>
    <w:rsid w:val="00296E43"/>
    <w:rsid w:val="00296E84"/>
    <w:rsid w:val="002A0DBB"/>
    <w:rsid w:val="002A3E4D"/>
    <w:rsid w:val="002A5BE5"/>
    <w:rsid w:val="002B6934"/>
    <w:rsid w:val="002C1647"/>
    <w:rsid w:val="002C491C"/>
    <w:rsid w:val="002D3554"/>
    <w:rsid w:val="002E1339"/>
    <w:rsid w:val="002E1838"/>
    <w:rsid w:val="002E1FE7"/>
    <w:rsid w:val="002E440C"/>
    <w:rsid w:val="002E74A2"/>
    <w:rsid w:val="002E7E51"/>
    <w:rsid w:val="002E7F57"/>
    <w:rsid w:val="002F27A8"/>
    <w:rsid w:val="002F545A"/>
    <w:rsid w:val="002F60D8"/>
    <w:rsid w:val="0030166F"/>
    <w:rsid w:val="0030232B"/>
    <w:rsid w:val="00303E61"/>
    <w:rsid w:val="00305544"/>
    <w:rsid w:val="0030629B"/>
    <w:rsid w:val="00306460"/>
    <w:rsid w:val="003115C8"/>
    <w:rsid w:val="00311A2D"/>
    <w:rsid w:val="00312A8B"/>
    <w:rsid w:val="003141DE"/>
    <w:rsid w:val="0032073D"/>
    <w:rsid w:val="003215B8"/>
    <w:rsid w:val="00321CCB"/>
    <w:rsid w:val="00322B23"/>
    <w:rsid w:val="0032499E"/>
    <w:rsid w:val="0032553C"/>
    <w:rsid w:val="003270CC"/>
    <w:rsid w:val="00327E90"/>
    <w:rsid w:val="00340D27"/>
    <w:rsid w:val="00345745"/>
    <w:rsid w:val="00351D81"/>
    <w:rsid w:val="0035438A"/>
    <w:rsid w:val="00356173"/>
    <w:rsid w:val="00361107"/>
    <w:rsid w:val="0036186A"/>
    <w:rsid w:val="00366A4F"/>
    <w:rsid w:val="00366DA6"/>
    <w:rsid w:val="003700CC"/>
    <w:rsid w:val="00374B51"/>
    <w:rsid w:val="00383390"/>
    <w:rsid w:val="00386B34"/>
    <w:rsid w:val="00387CD1"/>
    <w:rsid w:val="0039156B"/>
    <w:rsid w:val="00393587"/>
    <w:rsid w:val="003947C6"/>
    <w:rsid w:val="00397BBB"/>
    <w:rsid w:val="003A0B24"/>
    <w:rsid w:val="003A39E2"/>
    <w:rsid w:val="003A5B2E"/>
    <w:rsid w:val="003B6216"/>
    <w:rsid w:val="003C4EFA"/>
    <w:rsid w:val="003C6720"/>
    <w:rsid w:val="003D0A64"/>
    <w:rsid w:val="003D4A14"/>
    <w:rsid w:val="003D639E"/>
    <w:rsid w:val="003D6C45"/>
    <w:rsid w:val="003D7BCF"/>
    <w:rsid w:val="003E0D6E"/>
    <w:rsid w:val="003E44B1"/>
    <w:rsid w:val="003E486A"/>
    <w:rsid w:val="003E6E4C"/>
    <w:rsid w:val="003F4B75"/>
    <w:rsid w:val="003F5DB4"/>
    <w:rsid w:val="003F74F7"/>
    <w:rsid w:val="004003B4"/>
    <w:rsid w:val="0040120A"/>
    <w:rsid w:val="00402609"/>
    <w:rsid w:val="00404095"/>
    <w:rsid w:val="004040FE"/>
    <w:rsid w:val="00405EC7"/>
    <w:rsid w:val="00407C65"/>
    <w:rsid w:val="00412541"/>
    <w:rsid w:val="00417C24"/>
    <w:rsid w:val="0042120F"/>
    <w:rsid w:val="0042603C"/>
    <w:rsid w:val="00427054"/>
    <w:rsid w:val="004307A0"/>
    <w:rsid w:val="00435862"/>
    <w:rsid w:val="004360F1"/>
    <w:rsid w:val="00436A62"/>
    <w:rsid w:val="00436D1D"/>
    <w:rsid w:val="004400E7"/>
    <w:rsid w:val="0044293F"/>
    <w:rsid w:val="00450CDC"/>
    <w:rsid w:val="00453144"/>
    <w:rsid w:val="004536AF"/>
    <w:rsid w:val="00453D9F"/>
    <w:rsid w:val="00454A45"/>
    <w:rsid w:val="00454CBA"/>
    <w:rsid w:val="00463DB3"/>
    <w:rsid w:val="00465A58"/>
    <w:rsid w:val="00465AB1"/>
    <w:rsid w:val="00465CBB"/>
    <w:rsid w:val="00470EFC"/>
    <w:rsid w:val="0047399A"/>
    <w:rsid w:val="00474315"/>
    <w:rsid w:val="00475A78"/>
    <w:rsid w:val="00476435"/>
    <w:rsid w:val="00476B0C"/>
    <w:rsid w:val="00477D03"/>
    <w:rsid w:val="00493C9D"/>
    <w:rsid w:val="004965ED"/>
    <w:rsid w:val="004A0C71"/>
    <w:rsid w:val="004A1A97"/>
    <w:rsid w:val="004A3324"/>
    <w:rsid w:val="004A49A5"/>
    <w:rsid w:val="004A59A7"/>
    <w:rsid w:val="004A7102"/>
    <w:rsid w:val="004A7464"/>
    <w:rsid w:val="004B10B8"/>
    <w:rsid w:val="004B4E0B"/>
    <w:rsid w:val="004B7632"/>
    <w:rsid w:val="004B7925"/>
    <w:rsid w:val="004C1444"/>
    <w:rsid w:val="004C2E2E"/>
    <w:rsid w:val="004C775F"/>
    <w:rsid w:val="004D0C08"/>
    <w:rsid w:val="004D6479"/>
    <w:rsid w:val="004F0448"/>
    <w:rsid w:val="004F5B98"/>
    <w:rsid w:val="00500EC2"/>
    <w:rsid w:val="005108A7"/>
    <w:rsid w:val="00512E4E"/>
    <w:rsid w:val="005140E4"/>
    <w:rsid w:val="00521857"/>
    <w:rsid w:val="00522087"/>
    <w:rsid w:val="00523E45"/>
    <w:rsid w:val="00523FD0"/>
    <w:rsid w:val="0052419A"/>
    <w:rsid w:val="005306F1"/>
    <w:rsid w:val="00531EAB"/>
    <w:rsid w:val="00540715"/>
    <w:rsid w:val="005427AC"/>
    <w:rsid w:val="00542BDA"/>
    <w:rsid w:val="00543C13"/>
    <w:rsid w:val="00546CB8"/>
    <w:rsid w:val="00551FBD"/>
    <w:rsid w:val="005557B3"/>
    <w:rsid w:val="00561037"/>
    <w:rsid w:val="00577930"/>
    <w:rsid w:val="0058316F"/>
    <w:rsid w:val="00586CB0"/>
    <w:rsid w:val="00586D26"/>
    <w:rsid w:val="00595191"/>
    <w:rsid w:val="005969F0"/>
    <w:rsid w:val="00596D54"/>
    <w:rsid w:val="005A2E8D"/>
    <w:rsid w:val="005B6BB6"/>
    <w:rsid w:val="005B7E1D"/>
    <w:rsid w:val="005C0F84"/>
    <w:rsid w:val="005C2218"/>
    <w:rsid w:val="005C7C68"/>
    <w:rsid w:val="005D04C8"/>
    <w:rsid w:val="005D0E0D"/>
    <w:rsid w:val="005D2854"/>
    <w:rsid w:val="005D3DF8"/>
    <w:rsid w:val="005D537E"/>
    <w:rsid w:val="005E0E2F"/>
    <w:rsid w:val="005E2014"/>
    <w:rsid w:val="005E25F6"/>
    <w:rsid w:val="005E59D1"/>
    <w:rsid w:val="005E6CF1"/>
    <w:rsid w:val="005F38FE"/>
    <w:rsid w:val="005F3F9C"/>
    <w:rsid w:val="005F668D"/>
    <w:rsid w:val="005F79FC"/>
    <w:rsid w:val="006051D3"/>
    <w:rsid w:val="00606925"/>
    <w:rsid w:val="006174A2"/>
    <w:rsid w:val="00620B0B"/>
    <w:rsid w:val="00620DF5"/>
    <w:rsid w:val="0062124B"/>
    <w:rsid w:val="0062438E"/>
    <w:rsid w:val="0062521A"/>
    <w:rsid w:val="006358E6"/>
    <w:rsid w:val="00635D7D"/>
    <w:rsid w:val="00636BEA"/>
    <w:rsid w:val="00654871"/>
    <w:rsid w:val="00654F35"/>
    <w:rsid w:val="00655B59"/>
    <w:rsid w:val="0065638A"/>
    <w:rsid w:val="006565A2"/>
    <w:rsid w:val="0066147D"/>
    <w:rsid w:val="00661847"/>
    <w:rsid w:val="00661CB0"/>
    <w:rsid w:val="00661E94"/>
    <w:rsid w:val="006638E3"/>
    <w:rsid w:val="00667CE3"/>
    <w:rsid w:val="0067091D"/>
    <w:rsid w:val="00670F46"/>
    <w:rsid w:val="00672866"/>
    <w:rsid w:val="0067528D"/>
    <w:rsid w:val="006758D8"/>
    <w:rsid w:val="00676BD0"/>
    <w:rsid w:val="006777B0"/>
    <w:rsid w:val="00681650"/>
    <w:rsid w:val="006831BC"/>
    <w:rsid w:val="00683266"/>
    <w:rsid w:val="00684427"/>
    <w:rsid w:val="00686D6C"/>
    <w:rsid w:val="00690B99"/>
    <w:rsid w:val="00690D7C"/>
    <w:rsid w:val="00694F78"/>
    <w:rsid w:val="00695AA6"/>
    <w:rsid w:val="00696CB7"/>
    <w:rsid w:val="006A019A"/>
    <w:rsid w:val="006A1B59"/>
    <w:rsid w:val="006A37C4"/>
    <w:rsid w:val="006A3F70"/>
    <w:rsid w:val="006A42CA"/>
    <w:rsid w:val="006A72E0"/>
    <w:rsid w:val="006B153C"/>
    <w:rsid w:val="006B1EED"/>
    <w:rsid w:val="006B2E93"/>
    <w:rsid w:val="006B3790"/>
    <w:rsid w:val="006B49E8"/>
    <w:rsid w:val="006B4C31"/>
    <w:rsid w:val="006B6307"/>
    <w:rsid w:val="006C04FF"/>
    <w:rsid w:val="006C25BD"/>
    <w:rsid w:val="006C480C"/>
    <w:rsid w:val="006C7708"/>
    <w:rsid w:val="006D0970"/>
    <w:rsid w:val="006D2280"/>
    <w:rsid w:val="006D279C"/>
    <w:rsid w:val="006D3D3B"/>
    <w:rsid w:val="006D5FAD"/>
    <w:rsid w:val="006D74EB"/>
    <w:rsid w:val="006E173C"/>
    <w:rsid w:val="006E3978"/>
    <w:rsid w:val="006E4914"/>
    <w:rsid w:val="006E6020"/>
    <w:rsid w:val="006E6060"/>
    <w:rsid w:val="006E72C2"/>
    <w:rsid w:val="006E73B1"/>
    <w:rsid w:val="006F1C7E"/>
    <w:rsid w:val="006F23AA"/>
    <w:rsid w:val="006F4BF4"/>
    <w:rsid w:val="006F505D"/>
    <w:rsid w:val="006F5E48"/>
    <w:rsid w:val="006F5F04"/>
    <w:rsid w:val="006F6A45"/>
    <w:rsid w:val="0070171C"/>
    <w:rsid w:val="0070287D"/>
    <w:rsid w:val="007059CD"/>
    <w:rsid w:val="00707B97"/>
    <w:rsid w:val="00715158"/>
    <w:rsid w:val="00720B29"/>
    <w:rsid w:val="00723E35"/>
    <w:rsid w:val="00724BDB"/>
    <w:rsid w:val="007264C6"/>
    <w:rsid w:val="00726CBC"/>
    <w:rsid w:val="007275A4"/>
    <w:rsid w:val="00727A68"/>
    <w:rsid w:val="00731E08"/>
    <w:rsid w:val="00734299"/>
    <w:rsid w:val="0073696E"/>
    <w:rsid w:val="007377AD"/>
    <w:rsid w:val="00740E20"/>
    <w:rsid w:val="00745D6D"/>
    <w:rsid w:val="00747E8D"/>
    <w:rsid w:val="00751061"/>
    <w:rsid w:val="00753CF4"/>
    <w:rsid w:val="00761E5C"/>
    <w:rsid w:val="00764296"/>
    <w:rsid w:val="00766DDD"/>
    <w:rsid w:val="007679EE"/>
    <w:rsid w:val="00770C04"/>
    <w:rsid w:val="007732E6"/>
    <w:rsid w:val="00773DB2"/>
    <w:rsid w:val="00786715"/>
    <w:rsid w:val="0078713B"/>
    <w:rsid w:val="00787FE1"/>
    <w:rsid w:val="007916FB"/>
    <w:rsid w:val="007A5561"/>
    <w:rsid w:val="007A6409"/>
    <w:rsid w:val="007A74A7"/>
    <w:rsid w:val="007B2C6C"/>
    <w:rsid w:val="007B5710"/>
    <w:rsid w:val="007B63B0"/>
    <w:rsid w:val="007C47D8"/>
    <w:rsid w:val="007C4EA8"/>
    <w:rsid w:val="007D21DF"/>
    <w:rsid w:val="007D2454"/>
    <w:rsid w:val="007D532D"/>
    <w:rsid w:val="007D6EC5"/>
    <w:rsid w:val="007D774A"/>
    <w:rsid w:val="007E16C5"/>
    <w:rsid w:val="007E65C6"/>
    <w:rsid w:val="007F0931"/>
    <w:rsid w:val="007F3CB4"/>
    <w:rsid w:val="007F78F4"/>
    <w:rsid w:val="00803E96"/>
    <w:rsid w:val="00804E89"/>
    <w:rsid w:val="008078B0"/>
    <w:rsid w:val="00810409"/>
    <w:rsid w:val="00810680"/>
    <w:rsid w:val="00810A3B"/>
    <w:rsid w:val="00810E39"/>
    <w:rsid w:val="00821114"/>
    <w:rsid w:val="00826E68"/>
    <w:rsid w:val="00826F8D"/>
    <w:rsid w:val="008332AF"/>
    <w:rsid w:val="0084137C"/>
    <w:rsid w:val="00845326"/>
    <w:rsid w:val="008476D4"/>
    <w:rsid w:val="00847AB7"/>
    <w:rsid w:val="00850EA8"/>
    <w:rsid w:val="00851948"/>
    <w:rsid w:val="0085293E"/>
    <w:rsid w:val="00856DF7"/>
    <w:rsid w:val="0086236F"/>
    <w:rsid w:val="00864334"/>
    <w:rsid w:val="008707C8"/>
    <w:rsid w:val="00870AFD"/>
    <w:rsid w:val="00873F2F"/>
    <w:rsid w:val="0087436E"/>
    <w:rsid w:val="008750C2"/>
    <w:rsid w:val="0087524A"/>
    <w:rsid w:val="00877849"/>
    <w:rsid w:val="008817D9"/>
    <w:rsid w:val="008867E0"/>
    <w:rsid w:val="00890F03"/>
    <w:rsid w:val="0089258B"/>
    <w:rsid w:val="00895DA8"/>
    <w:rsid w:val="00897598"/>
    <w:rsid w:val="00897FDD"/>
    <w:rsid w:val="008A1F4D"/>
    <w:rsid w:val="008A317E"/>
    <w:rsid w:val="008A433D"/>
    <w:rsid w:val="008A53CE"/>
    <w:rsid w:val="008B426E"/>
    <w:rsid w:val="008B7333"/>
    <w:rsid w:val="008C1491"/>
    <w:rsid w:val="008C1A35"/>
    <w:rsid w:val="008C52BF"/>
    <w:rsid w:val="008C5BAF"/>
    <w:rsid w:val="008D7932"/>
    <w:rsid w:val="008E3893"/>
    <w:rsid w:val="008E4FC8"/>
    <w:rsid w:val="008E5304"/>
    <w:rsid w:val="008E6911"/>
    <w:rsid w:val="008F0EB2"/>
    <w:rsid w:val="008F35DD"/>
    <w:rsid w:val="008F578A"/>
    <w:rsid w:val="008F7C4B"/>
    <w:rsid w:val="0090193D"/>
    <w:rsid w:val="00901C3F"/>
    <w:rsid w:val="009036BE"/>
    <w:rsid w:val="00907B16"/>
    <w:rsid w:val="00910BA9"/>
    <w:rsid w:val="00915BDC"/>
    <w:rsid w:val="00917B14"/>
    <w:rsid w:val="00920E04"/>
    <w:rsid w:val="00922CA4"/>
    <w:rsid w:val="009238EE"/>
    <w:rsid w:val="00925E9A"/>
    <w:rsid w:val="00926EE1"/>
    <w:rsid w:val="009334FD"/>
    <w:rsid w:val="0093691C"/>
    <w:rsid w:val="00946C8B"/>
    <w:rsid w:val="009479B5"/>
    <w:rsid w:val="009573A9"/>
    <w:rsid w:val="00960CED"/>
    <w:rsid w:val="00962720"/>
    <w:rsid w:val="00963BA8"/>
    <w:rsid w:val="00964955"/>
    <w:rsid w:val="00966209"/>
    <w:rsid w:val="00966809"/>
    <w:rsid w:val="0096758F"/>
    <w:rsid w:val="00974B73"/>
    <w:rsid w:val="00974C0A"/>
    <w:rsid w:val="009751E5"/>
    <w:rsid w:val="00985581"/>
    <w:rsid w:val="00985F85"/>
    <w:rsid w:val="00986412"/>
    <w:rsid w:val="009A0957"/>
    <w:rsid w:val="009A357E"/>
    <w:rsid w:val="009A6157"/>
    <w:rsid w:val="009B010C"/>
    <w:rsid w:val="009B17A7"/>
    <w:rsid w:val="009C21DD"/>
    <w:rsid w:val="009C2744"/>
    <w:rsid w:val="009C2930"/>
    <w:rsid w:val="009C2A06"/>
    <w:rsid w:val="009C4810"/>
    <w:rsid w:val="009C7026"/>
    <w:rsid w:val="009D1312"/>
    <w:rsid w:val="009D520F"/>
    <w:rsid w:val="009D5AFC"/>
    <w:rsid w:val="009D7F40"/>
    <w:rsid w:val="009E0E3E"/>
    <w:rsid w:val="009E1DD9"/>
    <w:rsid w:val="009E25B1"/>
    <w:rsid w:val="009E261B"/>
    <w:rsid w:val="009E284B"/>
    <w:rsid w:val="009F1C3E"/>
    <w:rsid w:val="009F3940"/>
    <w:rsid w:val="00A03534"/>
    <w:rsid w:val="00A03A80"/>
    <w:rsid w:val="00A077C9"/>
    <w:rsid w:val="00A11385"/>
    <w:rsid w:val="00A12E20"/>
    <w:rsid w:val="00A16F86"/>
    <w:rsid w:val="00A17659"/>
    <w:rsid w:val="00A20122"/>
    <w:rsid w:val="00A2091D"/>
    <w:rsid w:val="00A248F2"/>
    <w:rsid w:val="00A2668A"/>
    <w:rsid w:val="00A2746F"/>
    <w:rsid w:val="00A348C4"/>
    <w:rsid w:val="00A35060"/>
    <w:rsid w:val="00A361A2"/>
    <w:rsid w:val="00A403E7"/>
    <w:rsid w:val="00A4196F"/>
    <w:rsid w:val="00A446CA"/>
    <w:rsid w:val="00A5067A"/>
    <w:rsid w:val="00A51493"/>
    <w:rsid w:val="00A51EE0"/>
    <w:rsid w:val="00A53CF3"/>
    <w:rsid w:val="00A55D55"/>
    <w:rsid w:val="00A56950"/>
    <w:rsid w:val="00A61478"/>
    <w:rsid w:val="00A62D7C"/>
    <w:rsid w:val="00A64AA7"/>
    <w:rsid w:val="00A671DC"/>
    <w:rsid w:val="00A7061D"/>
    <w:rsid w:val="00A71A15"/>
    <w:rsid w:val="00A72E40"/>
    <w:rsid w:val="00A73E88"/>
    <w:rsid w:val="00A74E60"/>
    <w:rsid w:val="00A826F3"/>
    <w:rsid w:val="00A83C35"/>
    <w:rsid w:val="00A85751"/>
    <w:rsid w:val="00A932EE"/>
    <w:rsid w:val="00A93808"/>
    <w:rsid w:val="00A97633"/>
    <w:rsid w:val="00AA0F73"/>
    <w:rsid w:val="00AA3483"/>
    <w:rsid w:val="00AA5A6D"/>
    <w:rsid w:val="00AA6882"/>
    <w:rsid w:val="00AA7E9A"/>
    <w:rsid w:val="00AB0098"/>
    <w:rsid w:val="00AC4816"/>
    <w:rsid w:val="00AC5AF8"/>
    <w:rsid w:val="00AC700C"/>
    <w:rsid w:val="00AD32C3"/>
    <w:rsid w:val="00AD3F3D"/>
    <w:rsid w:val="00AD5CD6"/>
    <w:rsid w:val="00AE0E79"/>
    <w:rsid w:val="00AE1F61"/>
    <w:rsid w:val="00AE4F55"/>
    <w:rsid w:val="00AF06C9"/>
    <w:rsid w:val="00AF0C34"/>
    <w:rsid w:val="00AF2631"/>
    <w:rsid w:val="00AF2C88"/>
    <w:rsid w:val="00B01475"/>
    <w:rsid w:val="00B04143"/>
    <w:rsid w:val="00B066CC"/>
    <w:rsid w:val="00B06A4A"/>
    <w:rsid w:val="00B11EBD"/>
    <w:rsid w:val="00B12C35"/>
    <w:rsid w:val="00B14335"/>
    <w:rsid w:val="00B204F8"/>
    <w:rsid w:val="00B20BEF"/>
    <w:rsid w:val="00B215BE"/>
    <w:rsid w:val="00B24181"/>
    <w:rsid w:val="00B25D32"/>
    <w:rsid w:val="00B26297"/>
    <w:rsid w:val="00B26A19"/>
    <w:rsid w:val="00B35008"/>
    <w:rsid w:val="00B4367C"/>
    <w:rsid w:val="00B44139"/>
    <w:rsid w:val="00B454CA"/>
    <w:rsid w:val="00B508A5"/>
    <w:rsid w:val="00B518CF"/>
    <w:rsid w:val="00B51AFF"/>
    <w:rsid w:val="00B54A42"/>
    <w:rsid w:val="00B57EC0"/>
    <w:rsid w:val="00B61B81"/>
    <w:rsid w:val="00B61F39"/>
    <w:rsid w:val="00B65BF8"/>
    <w:rsid w:val="00B70FEA"/>
    <w:rsid w:val="00B717B1"/>
    <w:rsid w:val="00B72D49"/>
    <w:rsid w:val="00B74730"/>
    <w:rsid w:val="00B823BC"/>
    <w:rsid w:val="00B82EE5"/>
    <w:rsid w:val="00B8523F"/>
    <w:rsid w:val="00B86542"/>
    <w:rsid w:val="00B9108B"/>
    <w:rsid w:val="00B934B4"/>
    <w:rsid w:val="00B93951"/>
    <w:rsid w:val="00BA000E"/>
    <w:rsid w:val="00BA1718"/>
    <w:rsid w:val="00BA1AB0"/>
    <w:rsid w:val="00BA491F"/>
    <w:rsid w:val="00BA7080"/>
    <w:rsid w:val="00BB0847"/>
    <w:rsid w:val="00BB27EC"/>
    <w:rsid w:val="00BB6DFB"/>
    <w:rsid w:val="00BB7B24"/>
    <w:rsid w:val="00BC0107"/>
    <w:rsid w:val="00BC2066"/>
    <w:rsid w:val="00BC6F60"/>
    <w:rsid w:val="00BD3E3A"/>
    <w:rsid w:val="00BD524E"/>
    <w:rsid w:val="00BE1C0B"/>
    <w:rsid w:val="00BE6752"/>
    <w:rsid w:val="00BF1799"/>
    <w:rsid w:val="00C000E9"/>
    <w:rsid w:val="00C00EDC"/>
    <w:rsid w:val="00C052C2"/>
    <w:rsid w:val="00C05E71"/>
    <w:rsid w:val="00C073FD"/>
    <w:rsid w:val="00C155DB"/>
    <w:rsid w:val="00C2102A"/>
    <w:rsid w:val="00C2112C"/>
    <w:rsid w:val="00C2290C"/>
    <w:rsid w:val="00C235B0"/>
    <w:rsid w:val="00C24885"/>
    <w:rsid w:val="00C24F19"/>
    <w:rsid w:val="00C25278"/>
    <w:rsid w:val="00C2562C"/>
    <w:rsid w:val="00C25FF5"/>
    <w:rsid w:val="00C27A8D"/>
    <w:rsid w:val="00C27FFD"/>
    <w:rsid w:val="00C311FA"/>
    <w:rsid w:val="00C327B4"/>
    <w:rsid w:val="00C345CE"/>
    <w:rsid w:val="00C36E95"/>
    <w:rsid w:val="00C41745"/>
    <w:rsid w:val="00C45465"/>
    <w:rsid w:val="00C502C1"/>
    <w:rsid w:val="00C50504"/>
    <w:rsid w:val="00C5054B"/>
    <w:rsid w:val="00C52D0B"/>
    <w:rsid w:val="00C53101"/>
    <w:rsid w:val="00C53927"/>
    <w:rsid w:val="00C53C23"/>
    <w:rsid w:val="00C575B9"/>
    <w:rsid w:val="00C57E61"/>
    <w:rsid w:val="00C66B46"/>
    <w:rsid w:val="00C70588"/>
    <w:rsid w:val="00C70655"/>
    <w:rsid w:val="00C70716"/>
    <w:rsid w:val="00C7151F"/>
    <w:rsid w:val="00C769D8"/>
    <w:rsid w:val="00C806AE"/>
    <w:rsid w:val="00C81073"/>
    <w:rsid w:val="00C82836"/>
    <w:rsid w:val="00C8381F"/>
    <w:rsid w:val="00C87128"/>
    <w:rsid w:val="00C96C36"/>
    <w:rsid w:val="00CA0B6F"/>
    <w:rsid w:val="00CB0085"/>
    <w:rsid w:val="00CB0798"/>
    <w:rsid w:val="00CB085B"/>
    <w:rsid w:val="00CB3DA1"/>
    <w:rsid w:val="00CB4345"/>
    <w:rsid w:val="00CC3D0A"/>
    <w:rsid w:val="00CC405F"/>
    <w:rsid w:val="00CC4216"/>
    <w:rsid w:val="00CD5B0A"/>
    <w:rsid w:val="00CD6133"/>
    <w:rsid w:val="00CD6A09"/>
    <w:rsid w:val="00CD769B"/>
    <w:rsid w:val="00CE2DA2"/>
    <w:rsid w:val="00CE318A"/>
    <w:rsid w:val="00CE3396"/>
    <w:rsid w:val="00CE3968"/>
    <w:rsid w:val="00CE7D19"/>
    <w:rsid w:val="00CE7E23"/>
    <w:rsid w:val="00CF38DB"/>
    <w:rsid w:val="00CF41D5"/>
    <w:rsid w:val="00CF734D"/>
    <w:rsid w:val="00D00F64"/>
    <w:rsid w:val="00D0189D"/>
    <w:rsid w:val="00D028B6"/>
    <w:rsid w:val="00D04424"/>
    <w:rsid w:val="00D0474E"/>
    <w:rsid w:val="00D05342"/>
    <w:rsid w:val="00D0624B"/>
    <w:rsid w:val="00D06396"/>
    <w:rsid w:val="00D134F4"/>
    <w:rsid w:val="00D216E8"/>
    <w:rsid w:val="00D23054"/>
    <w:rsid w:val="00D24345"/>
    <w:rsid w:val="00D246B1"/>
    <w:rsid w:val="00D26004"/>
    <w:rsid w:val="00D265B8"/>
    <w:rsid w:val="00D362FB"/>
    <w:rsid w:val="00D36B02"/>
    <w:rsid w:val="00D37CFD"/>
    <w:rsid w:val="00D402A1"/>
    <w:rsid w:val="00D42C6A"/>
    <w:rsid w:val="00D438C2"/>
    <w:rsid w:val="00D44087"/>
    <w:rsid w:val="00D47637"/>
    <w:rsid w:val="00D47914"/>
    <w:rsid w:val="00D5073B"/>
    <w:rsid w:val="00D535DD"/>
    <w:rsid w:val="00D57563"/>
    <w:rsid w:val="00D60760"/>
    <w:rsid w:val="00D623F1"/>
    <w:rsid w:val="00D65D49"/>
    <w:rsid w:val="00D67147"/>
    <w:rsid w:val="00D6719E"/>
    <w:rsid w:val="00D7053B"/>
    <w:rsid w:val="00D709C1"/>
    <w:rsid w:val="00D713BA"/>
    <w:rsid w:val="00D7216E"/>
    <w:rsid w:val="00D72214"/>
    <w:rsid w:val="00D762FE"/>
    <w:rsid w:val="00D7667F"/>
    <w:rsid w:val="00D80622"/>
    <w:rsid w:val="00D90D10"/>
    <w:rsid w:val="00D950A0"/>
    <w:rsid w:val="00D955AE"/>
    <w:rsid w:val="00D97112"/>
    <w:rsid w:val="00D97D39"/>
    <w:rsid w:val="00DA0C66"/>
    <w:rsid w:val="00DA2CC2"/>
    <w:rsid w:val="00DA6E00"/>
    <w:rsid w:val="00DA79CF"/>
    <w:rsid w:val="00DA7FE1"/>
    <w:rsid w:val="00DB004C"/>
    <w:rsid w:val="00DB0069"/>
    <w:rsid w:val="00DB0E12"/>
    <w:rsid w:val="00DB1EC0"/>
    <w:rsid w:val="00DB32A1"/>
    <w:rsid w:val="00DB54E2"/>
    <w:rsid w:val="00DB7B64"/>
    <w:rsid w:val="00DC4A88"/>
    <w:rsid w:val="00DC4FC3"/>
    <w:rsid w:val="00DD0897"/>
    <w:rsid w:val="00DD0A25"/>
    <w:rsid w:val="00DD1897"/>
    <w:rsid w:val="00DD39D0"/>
    <w:rsid w:val="00DD5D45"/>
    <w:rsid w:val="00DD6CEC"/>
    <w:rsid w:val="00DE4AFD"/>
    <w:rsid w:val="00DE584B"/>
    <w:rsid w:val="00DF207E"/>
    <w:rsid w:val="00DF2907"/>
    <w:rsid w:val="00DF4C01"/>
    <w:rsid w:val="00DF6FCC"/>
    <w:rsid w:val="00E0394F"/>
    <w:rsid w:val="00E15289"/>
    <w:rsid w:val="00E174C1"/>
    <w:rsid w:val="00E23D26"/>
    <w:rsid w:val="00E2607D"/>
    <w:rsid w:val="00E32431"/>
    <w:rsid w:val="00E509C0"/>
    <w:rsid w:val="00E52FC4"/>
    <w:rsid w:val="00E53BE3"/>
    <w:rsid w:val="00E56655"/>
    <w:rsid w:val="00E6188F"/>
    <w:rsid w:val="00E63F86"/>
    <w:rsid w:val="00E677B2"/>
    <w:rsid w:val="00E6785C"/>
    <w:rsid w:val="00E7250C"/>
    <w:rsid w:val="00E74A4E"/>
    <w:rsid w:val="00E76591"/>
    <w:rsid w:val="00E81916"/>
    <w:rsid w:val="00E82B1A"/>
    <w:rsid w:val="00E82BB5"/>
    <w:rsid w:val="00E8335B"/>
    <w:rsid w:val="00E83559"/>
    <w:rsid w:val="00E837B2"/>
    <w:rsid w:val="00E94088"/>
    <w:rsid w:val="00E94C76"/>
    <w:rsid w:val="00E961DC"/>
    <w:rsid w:val="00EA11B3"/>
    <w:rsid w:val="00EA1B87"/>
    <w:rsid w:val="00EA2B57"/>
    <w:rsid w:val="00EB19F1"/>
    <w:rsid w:val="00EB2F4B"/>
    <w:rsid w:val="00EB55A7"/>
    <w:rsid w:val="00EC3101"/>
    <w:rsid w:val="00EC3A88"/>
    <w:rsid w:val="00EC5EF2"/>
    <w:rsid w:val="00EC7A9F"/>
    <w:rsid w:val="00ED28DF"/>
    <w:rsid w:val="00ED3277"/>
    <w:rsid w:val="00ED76EE"/>
    <w:rsid w:val="00EE0D7E"/>
    <w:rsid w:val="00EF382B"/>
    <w:rsid w:val="00EF406E"/>
    <w:rsid w:val="00EF576C"/>
    <w:rsid w:val="00EF5777"/>
    <w:rsid w:val="00EF5A03"/>
    <w:rsid w:val="00F00166"/>
    <w:rsid w:val="00F04003"/>
    <w:rsid w:val="00F05197"/>
    <w:rsid w:val="00F058FA"/>
    <w:rsid w:val="00F23749"/>
    <w:rsid w:val="00F248DA"/>
    <w:rsid w:val="00F2563F"/>
    <w:rsid w:val="00F26342"/>
    <w:rsid w:val="00F3042D"/>
    <w:rsid w:val="00F33816"/>
    <w:rsid w:val="00F40553"/>
    <w:rsid w:val="00F406D6"/>
    <w:rsid w:val="00F4276F"/>
    <w:rsid w:val="00F431C7"/>
    <w:rsid w:val="00F43283"/>
    <w:rsid w:val="00F47376"/>
    <w:rsid w:val="00F52D01"/>
    <w:rsid w:val="00F53E2A"/>
    <w:rsid w:val="00F5593A"/>
    <w:rsid w:val="00F60AEC"/>
    <w:rsid w:val="00F64E54"/>
    <w:rsid w:val="00F6636D"/>
    <w:rsid w:val="00F667A6"/>
    <w:rsid w:val="00F66E28"/>
    <w:rsid w:val="00F67B39"/>
    <w:rsid w:val="00F67F49"/>
    <w:rsid w:val="00F71393"/>
    <w:rsid w:val="00F71A10"/>
    <w:rsid w:val="00F75B57"/>
    <w:rsid w:val="00F80516"/>
    <w:rsid w:val="00F816B8"/>
    <w:rsid w:val="00F84187"/>
    <w:rsid w:val="00F843AE"/>
    <w:rsid w:val="00F84442"/>
    <w:rsid w:val="00F855EA"/>
    <w:rsid w:val="00F86573"/>
    <w:rsid w:val="00F92A40"/>
    <w:rsid w:val="00F95864"/>
    <w:rsid w:val="00F969F1"/>
    <w:rsid w:val="00FA31FD"/>
    <w:rsid w:val="00FB01A1"/>
    <w:rsid w:val="00FB29E0"/>
    <w:rsid w:val="00FB2EB3"/>
    <w:rsid w:val="00FB3F80"/>
    <w:rsid w:val="00FB4056"/>
    <w:rsid w:val="00FB478E"/>
    <w:rsid w:val="00FC2E60"/>
    <w:rsid w:val="00FC3522"/>
    <w:rsid w:val="00FC4158"/>
    <w:rsid w:val="00FC5C8F"/>
    <w:rsid w:val="00FC6BBD"/>
    <w:rsid w:val="00FC732E"/>
    <w:rsid w:val="00FD11E9"/>
    <w:rsid w:val="00FD40BC"/>
    <w:rsid w:val="00FE2D6D"/>
    <w:rsid w:val="00FE48DF"/>
    <w:rsid w:val="00FE5420"/>
    <w:rsid w:val="00FF1557"/>
    <w:rsid w:val="00FF2312"/>
    <w:rsid w:val="00FF2673"/>
    <w:rsid w:val="00FF31CF"/>
    <w:rsid w:val="00FF3519"/>
    <w:rsid w:val="00FF3F5E"/>
    <w:rsid w:val="00FF6827"/>
    <w:rsid w:val="00FF74BD"/>
    <w:rsid w:val="22638449"/>
    <w:rsid w:val="23A469DE"/>
    <w:rsid w:val="2691CCAB"/>
    <w:rsid w:val="35C8C473"/>
    <w:rsid w:val="3AB17BD0"/>
    <w:rsid w:val="4C272FF9"/>
    <w:rsid w:val="4DF331E7"/>
    <w:rsid w:val="505B5BD8"/>
    <w:rsid w:val="5732CD6B"/>
    <w:rsid w:val="5B589F1C"/>
    <w:rsid w:val="5D8205D6"/>
    <w:rsid w:val="60B76E37"/>
    <w:rsid w:val="6DDB9FCA"/>
    <w:rsid w:val="769361F8"/>
    <w:rsid w:val="76CBF73A"/>
    <w:rsid w:val="78C5A5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450A"/>
  <w15:docId w15:val="{B76E3C66-4E99-476E-9153-8204427B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8" w:unhideWhenUsed="1" w:qFormat="1"/>
    <w:lsdException w:name="heading 6" w:semiHidden="1" w:uiPriority="8"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1D"/>
    <w:pPr>
      <w:spacing w:after="120" w:line="276" w:lineRule="auto"/>
      <w:ind w:right="102"/>
      <w:contextualSpacing/>
      <w:jc w:val="both"/>
    </w:pPr>
    <w:rPr>
      <w:rFonts w:eastAsia="Calibri"/>
      <w:sz w:val="22"/>
      <w:szCs w:val="22"/>
      <w:lang w:val="en-GB" w:eastAsia="en-US"/>
    </w:rPr>
  </w:style>
  <w:style w:type="paragraph" w:styleId="Heading1">
    <w:name w:val="heading 1"/>
    <w:basedOn w:val="Listenabsatz1"/>
    <w:next w:val="Normal"/>
    <w:link w:val="Heading1Char"/>
    <w:uiPriority w:val="1"/>
    <w:qFormat/>
    <w:rsid w:val="002930F7"/>
    <w:pPr>
      <w:numPr>
        <w:numId w:val="5"/>
      </w:numPr>
      <w:spacing w:before="120" w:after="120" w:line="240" w:lineRule="auto"/>
      <w:ind w:left="426" w:hanging="283"/>
      <w:contextualSpacing w:val="0"/>
      <w:outlineLvl w:val="0"/>
    </w:pPr>
    <w:rPr>
      <w:rFonts w:ascii="Arial" w:hAnsi="Arial" w:cs="Arial"/>
      <w:b/>
    </w:rPr>
  </w:style>
  <w:style w:type="paragraph" w:styleId="Heading2">
    <w:name w:val="heading 2"/>
    <w:basedOn w:val="Normal"/>
    <w:next w:val="Normal"/>
    <w:link w:val="Heading2Char"/>
    <w:uiPriority w:val="2"/>
    <w:unhideWhenUsed/>
    <w:qFormat/>
    <w:rsid w:val="00A7061D"/>
    <w:pPr>
      <w:numPr>
        <w:ilvl w:val="1"/>
        <w:numId w:val="4"/>
      </w:numPr>
      <w:outlineLvl w:val="1"/>
    </w:pPr>
    <w:rPr>
      <w:b/>
      <w:lang w:eastAsia="de-CH"/>
    </w:rPr>
  </w:style>
  <w:style w:type="paragraph" w:styleId="Heading3">
    <w:name w:val="heading 3"/>
    <w:basedOn w:val="Normal"/>
    <w:next w:val="Normal"/>
    <w:link w:val="Heading3Char"/>
    <w:uiPriority w:val="3"/>
    <w:unhideWhenUsed/>
    <w:qFormat/>
    <w:rsid w:val="000E6D70"/>
    <w:pPr>
      <w:numPr>
        <w:ilvl w:val="2"/>
        <w:numId w:val="1"/>
      </w:numPr>
      <w:spacing w:before="280" w:after="280"/>
      <w:outlineLvl w:val="2"/>
    </w:pPr>
    <w:rPr>
      <w:rFonts w:cs="Cambria"/>
      <w:b/>
      <w:sz w:val="20"/>
      <w:szCs w:val="24"/>
      <w:lang w:val="de-CH" w:eastAsia="de-CH"/>
    </w:rPr>
  </w:style>
  <w:style w:type="paragraph" w:styleId="Heading4">
    <w:name w:val="heading 4"/>
    <w:aliases w:val="num.                                               4"/>
    <w:basedOn w:val="ListParagraph"/>
    <w:link w:val="Heading4Char"/>
    <w:qFormat/>
    <w:rsid w:val="000E6D70"/>
    <w:pPr>
      <w:numPr>
        <w:numId w:val="0"/>
      </w:numPr>
      <w:outlineLvl w:val="3"/>
    </w:pPr>
    <w:rPr>
      <w:sz w:val="20"/>
      <w:lang w:val="de-CH" w:eastAsia="de-CH"/>
    </w:rPr>
  </w:style>
  <w:style w:type="paragraph" w:styleId="Heading5">
    <w:name w:val="heading 5"/>
    <w:basedOn w:val="Normal"/>
    <w:link w:val="Heading5Char"/>
    <w:uiPriority w:val="8"/>
    <w:unhideWhenUsed/>
    <w:qFormat/>
    <w:rsid w:val="000E6D70"/>
    <w:pPr>
      <w:keepNext/>
      <w:keepLines/>
      <w:numPr>
        <w:numId w:val="2"/>
      </w:numPr>
      <w:outlineLvl w:val="4"/>
    </w:pPr>
    <w:rPr>
      <w:rFonts w:eastAsia="Times New Roman"/>
      <w:sz w:val="20"/>
      <w:lang w:val="de-CH" w:eastAsia="de-CH"/>
    </w:rPr>
  </w:style>
  <w:style w:type="paragraph" w:styleId="Heading6">
    <w:name w:val="heading 6"/>
    <w:basedOn w:val="Normal"/>
    <w:next w:val="Normal"/>
    <w:link w:val="Heading6Char"/>
    <w:uiPriority w:val="8"/>
    <w:unhideWhenUsed/>
    <w:qFormat/>
    <w:rsid w:val="000E6D70"/>
    <w:pPr>
      <w:keepNext/>
      <w:keepLines/>
      <w:spacing w:before="200"/>
      <w:outlineLvl w:val="5"/>
    </w:pPr>
    <w:rPr>
      <w:rFonts w:eastAsia="Times New Roman"/>
      <w:i/>
      <w:color w:val="243F60"/>
      <w:sz w:val="20"/>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74EDF"/>
    <w:rPr>
      <w:color w:val="808080"/>
    </w:rPr>
  </w:style>
  <w:style w:type="paragraph" w:styleId="BalloonText">
    <w:name w:val="Balloon Text"/>
    <w:basedOn w:val="Normal"/>
    <w:link w:val="BalloonTextChar"/>
    <w:uiPriority w:val="99"/>
    <w:semiHidden/>
    <w:unhideWhenUsed/>
    <w:rsid w:val="00274EDF"/>
    <w:rPr>
      <w:rFonts w:ascii="Tahoma" w:hAnsi="Tahoma" w:cs="Tahoma"/>
      <w:sz w:val="16"/>
      <w:szCs w:val="16"/>
    </w:rPr>
  </w:style>
  <w:style w:type="character" w:customStyle="1" w:styleId="BalloonTextChar">
    <w:name w:val="Balloon Text Char"/>
    <w:link w:val="BalloonText"/>
    <w:uiPriority w:val="99"/>
    <w:semiHidden/>
    <w:rsid w:val="00274EDF"/>
    <w:rPr>
      <w:rFonts w:ascii="Tahoma" w:hAnsi="Tahoma" w:cs="Tahoma"/>
      <w:bCs w:val="0"/>
      <w:iCs w:val="0"/>
      <w:sz w:val="16"/>
      <w:szCs w:val="16"/>
    </w:rPr>
  </w:style>
  <w:style w:type="paragraph" w:styleId="DocumentMap">
    <w:name w:val="Document Map"/>
    <w:basedOn w:val="Normal"/>
    <w:link w:val="DocumentMapChar"/>
    <w:uiPriority w:val="99"/>
    <w:semiHidden/>
    <w:unhideWhenUsed/>
    <w:rsid w:val="00274EDF"/>
    <w:rPr>
      <w:rFonts w:ascii="Tahoma" w:hAnsi="Tahoma" w:cs="Tahoma"/>
      <w:sz w:val="16"/>
      <w:szCs w:val="16"/>
    </w:rPr>
  </w:style>
  <w:style w:type="character" w:customStyle="1" w:styleId="DocumentMapChar">
    <w:name w:val="Document Map Char"/>
    <w:link w:val="DocumentMap"/>
    <w:uiPriority w:val="99"/>
    <w:semiHidden/>
    <w:rsid w:val="00274EDF"/>
    <w:rPr>
      <w:rFonts w:ascii="Tahoma" w:hAnsi="Tahoma" w:cs="Tahoma"/>
      <w:bCs w:val="0"/>
      <w:iCs w:val="0"/>
      <w:sz w:val="16"/>
      <w:szCs w:val="16"/>
    </w:rPr>
  </w:style>
  <w:style w:type="paragraph" w:styleId="Header">
    <w:name w:val="header"/>
    <w:basedOn w:val="Normal"/>
    <w:link w:val="HeaderChar"/>
    <w:uiPriority w:val="99"/>
    <w:unhideWhenUsed/>
    <w:rsid w:val="00274EDF"/>
    <w:pPr>
      <w:tabs>
        <w:tab w:val="center" w:pos="4703"/>
        <w:tab w:val="right" w:pos="9406"/>
      </w:tabs>
    </w:pPr>
  </w:style>
  <w:style w:type="character" w:customStyle="1" w:styleId="HeaderChar">
    <w:name w:val="Header Char"/>
    <w:link w:val="Header"/>
    <w:uiPriority w:val="99"/>
    <w:rsid w:val="00274EDF"/>
    <w:rPr>
      <w:rFonts w:ascii="Calibri" w:hAnsi="Calibri" w:cs="Times New Roman"/>
      <w:bCs w:val="0"/>
      <w:iCs w:val="0"/>
    </w:rPr>
  </w:style>
  <w:style w:type="paragraph" w:styleId="Footer">
    <w:name w:val="footer"/>
    <w:basedOn w:val="Normal"/>
    <w:link w:val="FooterChar"/>
    <w:uiPriority w:val="99"/>
    <w:unhideWhenUsed/>
    <w:rsid w:val="00274EDF"/>
    <w:pPr>
      <w:tabs>
        <w:tab w:val="center" w:pos="4703"/>
        <w:tab w:val="right" w:pos="9406"/>
      </w:tabs>
    </w:pPr>
  </w:style>
  <w:style w:type="character" w:customStyle="1" w:styleId="FooterChar">
    <w:name w:val="Footer Char"/>
    <w:link w:val="Footer"/>
    <w:uiPriority w:val="99"/>
    <w:rsid w:val="00274EDF"/>
    <w:rPr>
      <w:rFonts w:ascii="Calibri" w:hAnsi="Calibri" w:cs="Times New Roman"/>
      <w:bCs w:val="0"/>
      <w:iCs w:val="0"/>
    </w:rPr>
  </w:style>
  <w:style w:type="character" w:customStyle="1" w:styleId="Heading1Char">
    <w:name w:val="Heading 1 Char"/>
    <w:link w:val="Heading1"/>
    <w:uiPriority w:val="1"/>
    <w:rsid w:val="002930F7"/>
    <w:rPr>
      <w:rFonts w:ascii="Arial" w:eastAsia="Calibri" w:hAnsi="Arial" w:cs="Arial"/>
      <w:b/>
      <w:sz w:val="22"/>
      <w:szCs w:val="22"/>
      <w:lang w:val="en-GB" w:eastAsia="en-US"/>
    </w:rPr>
  </w:style>
  <w:style w:type="character" w:customStyle="1" w:styleId="Heading2Char">
    <w:name w:val="Heading 2 Char"/>
    <w:link w:val="Heading2"/>
    <w:uiPriority w:val="2"/>
    <w:rsid w:val="00A7061D"/>
    <w:rPr>
      <w:rFonts w:eastAsia="Calibri"/>
      <w:b/>
      <w:sz w:val="22"/>
      <w:szCs w:val="22"/>
      <w:lang w:val="en-GB"/>
    </w:rPr>
  </w:style>
  <w:style w:type="character" w:customStyle="1" w:styleId="Heading3Char">
    <w:name w:val="Heading 3 Char"/>
    <w:link w:val="Heading3"/>
    <w:uiPriority w:val="3"/>
    <w:rsid w:val="000E6D70"/>
    <w:rPr>
      <w:rFonts w:eastAsia="Calibri" w:cs="Cambria"/>
      <w:b/>
      <w:szCs w:val="24"/>
    </w:rPr>
  </w:style>
  <w:style w:type="character" w:customStyle="1" w:styleId="Heading4Char">
    <w:name w:val="Heading 4 Char"/>
    <w:aliases w:val="num.                                               4 Char"/>
    <w:link w:val="Heading4"/>
    <w:rsid w:val="000E6D70"/>
    <w:rPr>
      <w:rFonts w:eastAsia="Calibri"/>
      <w:szCs w:val="22"/>
    </w:rPr>
  </w:style>
  <w:style w:type="paragraph" w:styleId="TOCHeading">
    <w:name w:val="TOC Heading"/>
    <w:basedOn w:val="Heading1"/>
    <w:next w:val="Normal"/>
    <w:uiPriority w:val="39"/>
    <w:unhideWhenUsed/>
    <w:qFormat/>
    <w:rsid w:val="000E6D70"/>
    <w:pPr>
      <w:tabs>
        <w:tab w:val="left" w:pos="8505"/>
      </w:tabs>
      <w:spacing w:before="280"/>
      <w:outlineLvl w:val="9"/>
    </w:pPr>
    <w:rPr>
      <w:bCs/>
      <w:lang w:val="de-DE" w:eastAsia="de-DE"/>
    </w:rPr>
  </w:style>
  <w:style w:type="paragraph" w:styleId="ListParagraph">
    <w:name w:val="List Paragraph"/>
    <w:aliases w:val="U 5,List Paragraph (numbered (a)),Use Case List Paragraph"/>
    <w:basedOn w:val="Normal"/>
    <w:link w:val="ListParagraphChar"/>
    <w:uiPriority w:val="34"/>
    <w:qFormat/>
    <w:rsid w:val="000E6D70"/>
    <w:pPr>
      <w:numPr>
        <w:numId w:val="3"/>
      </w:numPr>
    </w:pPr>
  </w:style>
  <w:style w:type="character" w:customStyle="1" w:styleId="Heading5Char">
    <w:name w:val="Heading 5 Char"/>
    <w:link w:val="Heading5"/>
    <w:uiPriority w:val="8"/>
    <w:rsid w:val="000E6D70"/>
    <w:rPr>
      <w:szCs w:val="22"/>
    </w:rPr>
  </w:style>
  <w:style w:type="character" w:customStyle="1" w:styleId="Heading6Char">
    <w:name w:val="Heading 6 Char"/>
    <w:link w:val="Heading6"/>
    <w:uiPriority w:val="8"/>
    <w:rsid w:val="000E6D70"/>
    <w:rPr>
      <w:rFonts w:eastAsia="Times New Roman" w:cs="Times New Roman"/>
      <w:i/>
      <w:color w:val="243F60"/>
    </w:rPr>
  </w:style>
  <w:style w:type="paragraph" w:styleId="TOC1">
    <w:name w:val="toc 1"/>
    <w:basedOn w:val="Normal"/>
    <w:next w:val="Normal"/>
    <w:autoRedefine/>
    <w:uiPriority w:val="39"/>
    <w:unhideWhenUsed/>
    <w:rsid w:val="00A248F2"/>
    <w:pPr>
      <w:tabs>
        <w:tab w:val="left" w:pos="567"/>
        <w:tab w:val="right" w:leader="dot" w:pos="9064"/>
      </w:tabs>
      <w:spacing w:after="100"/>
      <w:ind w:left="567" w:hanging="567"/>
    </w:pPr>
  </w:style>
  <w:style w:type="paragraph" w:styleId="TOC2">
    <w:name w:val="toc 2"/>
    <w:basedOn w:val="Normal"/>
    <w:next w:val="Normal"/>
    <w:autoRedefine/>
    <w:uiPriority w:val="39"/>
    <w:unhideWhenUsed/>
    <w:rsid w:val="00A248F2"/>
    <w:pPr>
      <w:tabs>
        <w:tab w:val="left" w:pos="567"/>
        <w:tab w:val="right" w:leader="dot" w:pos="9064"/>
      </w:tabs>
      <w:spacing w:after="100"/>
      <w:ind w:left="567" w:hanging="567"/>
    </w:pPr>
  </w:style>
  <w:style w:type="paragraph" w:styleId="TOC3">
    <w:name w:val="toc 3"/>
    <w:basedOn w:val="Normal"/>
    <w:next w:val="Normal"/>
    <w:autoRedefine/>
    <w:uiPriority w:val="39"/>
    <w:unhideWhenUsed/>
    <w:rsid w:val="00A248F2"/>
    <w:pPr>
      <w:tabs>
        <w:tab w:val="left" w:pos="1418"/>
        <w:tab w:val="right" w:leader="dot" w:pos="9064"/>
      </w:tabs>
      <w:spacing w:after="100"/>
      <w:ind w:left="1418" w:hanging="851"/>
    </w:pPr>
  </w:style>
  <w:style w:type="character" w:styleId="Hyperlink">
    <w:name w:val="Hyperlink"/>
    <w:uiPriority w:val="99"/>
    <w:unhideWhenUsed/>
    <w:rsid w:val="00131941"/>
    <w:rPr>
      <w:color w:val="0000FF"/>
      <w:u w:val="single"/>
    </w:rPr>
  </w:style>
  <w:style w:type="paragraph" w:customStyle="1" w:styleId="Default">
    <w:name w:val="Default"/>
    <w:rsid w:val="00A53CF3"/>
    <w:pPr>
      <w:widowControl w:val="0"/>
      <w:autoSpaceDE w:val="0"/>
      <w:autoSpaceDN w:val="0"/>
      <w:adjustRightInd w:val="0"/>
    </w:pPr>
    <w:rPr>
      <w:rFonts w:ascii="Arial" w:hAnsi="Arial" w:cs="Arial"/>
      <w:color w:val="000000"/>
      <w:sz w:val="22"/>
      <w:szCs w:val="24"/>
    </w:rPr>
  </w:style>
  <w:style w:type="paragraph" w:customStyle="1" w:styleId="CM18">
    <w:name w:val="CM18"/>
    <w:basedOn w:val="Default"/>
    <w:next w:val="Default"/>
    <w:uiPriority w:val="99"/>
    <w:rsid w:val="00C073FD"/>
    <w:rPr>
      <w:color w:val="auto"/>
    </w:rPr>
  </w:style>
  <w:style w:type="paragraph" w:customStyle="1" w:styleId="CM19">
    <w:name w:val="CM19"/>
    <w:basedOn w:val="Default"/>
    <w:next w:val="Default"/>
    <w:uiPriority w:val="99"/>
    <w:rsid w:val="00C073FD"/>
    <w:rPr>
      <w:color w:val="auto"/>
    </w:rPr>
  </w:style>
  <w:style w:type="table" w:styleId="TableGrid">
    <w:name w:val="Table Grid"/>
    <w:basedOn w:val="TableNormal"/>
    <w:uiPriority w:val="59"/>
    <w:rsid w:val="00E8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6F8D"/>
    <w:rPr>
      <w:sz w:val="20"/>
    </w:rPr>
  </w:style>
  <w:style w:type="character" w:customStyle="1" w:styleId="FootnoteTextChar">
    <w:name w:val="Footnote Text Char"/>
    <w:link w:val="FootnoteText"/>
    <w:uiPriority w:val="99"/>
    <w:semiHidden/>
    <w:rsid w:val="00216F8D"/>
    <w:rPr>
      <w:lang w:val="de-DE" w:eastAsia="de-DE"/>
    </w:rPr>
  </w:style>
  <w:style w:type="character" w:styleId="FootnoteReference">
    <w:name w:val="footnote reference"/>
    <w:uiPriority w:val="99"/>
    <w:semiHidden/>
    <w:unhideWhenUsed/>
    <w:rsid w:val="00216F8D"/>
    <w:rPr>
      <w:vertAlign w:val="superscript"/>
    </w:rPr>
  </w:style>
  <w:style w:type="paragraph" w:customStyle="1" w:styleId="Listenabsatz1">
    <w:name w:val="Listenabsatz1"/>
    <w:basedOn w:val="Normal"/>
    <w:qFormat/>
    <w:rsid w:val="00D72214"/>
    <w:pPr>
      <w:spacing w:after="200"/>
      <w:ind w:left="720" w:hanging="284"/>
    </w:pPr>
    <w:rPr>
      <w:rFonts w:ascii="Calibri" w:hAnsi="Calibri"/>
    </w:rPr>
  </w:style>
  <w:style w:type="paragraph" w:styleId="NormalWeb">
    <w:name w:val="Normal (Web)"/>
    <w:basedOn w:val="Normal"/>
    <w:uiPriority w:val="99"/>
    <w:semiHidden/>
    <w:rsid w:val="00D72214"/>
    <w:pPr>
      <w:spacing w:before="100" w:beforeAutospacing="1" w:after="100" w:afterAutospacing="1"/>
      <w:ind w:left="993" w:hanging="284"/>
    </w:pPr>
    <w:rPr>
      <w:rFonts w:ascii="Arial Unicode MS" w:eastAsia="Arial Unicode MS" w:hAnsi="Arial Unicode MS" w:cs="Arial Unicode MS"/>
      <w:sz w:val="24"/>
      <w:szCs w:val="24"/>
      <w:lang w:val="de-CH"/>
    </w:rPr>
  </w:style>
  <w:style w:type="character" w:styleId="CommentReference">
    <w:name w:val="annotation reference"/>
    <w:uiPriority w:val="99"/>
    <w:semiHidden/>
    <w:unhideWhenUsed/>
    <w:rsid w:val="00D72214"/>
    <w:rPr>
      <w:sz w:val="16"/>
      <w:szCs w:val="16"/>
    </w:rPr>
  </w:style>
  <w:style w:type="paragraph" w:styleId="CommentText">
    <w:name w:val="annotation text"/>
    <w:basedOn w:val="Normal"/>
    <w:link w:val="CommentTextChar"/>
    <w:uiPriority w:val="99"/>
    <w:unhideWhenUsed/>
    <w:rsid w:val="00D72214"/>
    <w:rPr>
      <w:sz w:val="20"/>
    </w:rPr>
  </w:style>
  <w:style w:type="character" w:customStyle="1" w:styleId="CommentTextChar">
    <w:name w:val="Comment Text Char"/>
    <w:link w:val="CommentText"/>
    <w:uiPriority w:val="99"/>
    <w:rsid w:val="00D72214"/>
    <w:rPr>
      <w:lang w:val="de-DE" w:eastAsia="de-DE"/>
    </w:rPr>
  </w:style>
  <w:style w:type="paragraph" w:styleId="CommentSubject">
    <w:name w:val="annotation subject"/>
    <w:basedOn w:val="CommentText"/>
    <w:next w:val="CommentText"/>
    <w:link w:val="CommentSubjectChar"/>
    <w:uiPriority w:val="99"/>
    <w:semiHidden/>
    <w:unhideWhenUsed/>
    <w:rsid w:val="00D72214"/>
    <w:rPr>
      <w:b/>
      <w:bCs/>
    </w:rPr>
  </w:style>
  <w:style w:type="character" w:customStyle="1" w:styleId="CommentSubjectChar">
    <w:name w:val="Comment Subject Char"/>
    <w:link w:val="CommentSubject"/>
    <w:uiPriority w:val="99"/>
    <w:semiHidden/>
    <w:rsid w:val="00D72214"/>
    <w:rPr>
      <w:b/>
      <w:bCs/>
      <w:lang w:val="de-DE" w:eastAsia="de-DE"/>
    </w:rPr>
  </w:style>
  <w:style w:type="paragraph" w:customStyle="1" w:styleId="Projecttitle">
    <w:name w:val="Projecttitle"/>
    <w:basedOn w:val="Normal"/>
    <w:rsid w:val="00A71A15"/>
    <w:pPr>
      <w:spacing w:before="120" w:line="280" w:lineRule="atLeast"/>
      <w:jc w:val="center"/>
    </w:pPr>
    <w:rPr>
      <w:b/>
      <w:bCs/>
      <w:sz w:val="28"/>
      <w:szCs w:val="24"/>
    </w:rPr>
  </w:style>
  <w:style w:type="paragraph" w:styleId="BodyText">
    <w:name w:val="Body Text"/>
    <w:basedOn w:val="Normal"/>
    <w:link w:val="BodyTextChar"/>
    <w:uiPriority w:val="99"/>
    <w:unhideWhenUsed/>
    <w:rsid w:val="004040FE"/>
    <w:pPr>
      <w:spacing w:line="280" w:lineRule="atLeast"/>
    </w:pPr>
    <w:rPr>
      <w:szCs w:val="24"/>
      <w:lang w:val="de-CH"/>
    </w:rPr>
  </w:style>
  <w:style w:type="character" w:customStyle="1" w:styleId="BodyTextChar">
    <w:name w:val="Body Text Char"/>
    <w:link w:val="BodyText"/>
    <w:uiPriority w:val="99"/>
    <w:rsid w:val="004040FE"/>
    <w:rPr>
      <w:sz w:val="22"/>
      <w:szCs w:val="24"/>
      <w:lang w:val="de-CH" w:eastAsia="de-DE"/>
    </w:rPr>
  </w:style>
  <w:style w:type="character" w:customStyle="1" w:styleId="hps">
    <w:name w:val="hps"/>
    <w:rsid w:val="00F47376"/>
  </w:style>
  <w:style w:type="paragraph" w:styleId="BodyTextIndent">
    <w:name w:val="Body Text Indent"/>
    <w:basedOn w:val="Normal"/>
    <w:link w:val="BodyTextIndentChar"/>
    <w:uiPriority w:val="99"/>
    <w:semiHidden/>
    <w:unhideWhenUsed/>
    <w:rsid w:val="0032553C"/>
    <w:pPr>
      <w:ind w:left="283"/>
    </w:pPr>
  </w:style>
  <w:style w:type="character" w:customStyle="1" w:styleId="BodyTextIndentChar">
    <w:name w:val="Body Text Indent Char"/>
    <w:link w:val="BodyTextIndent"/>
    <w:uiPriority w:val="99"/>
    <w:semiHidden/>
    <w:rsid w:val="0032553C"/>
    <w:rPr>
      <w:rFonts w:eastAsia="Calibri"/>
      <w:sz w:val="22"/>
      <w:szCs w:val="22"/>
      <w:lang w:val="en-US" w:eastAsia="en-US"/>
    </w:rPr>
  </w:style>
  <w:style w:type="character" w:styleId="Strong">
    <w:name w:val="Strong"/>
    <w:uiPriority w:val="22"/>
    <w:qFormat/>
    <w:rsid w:val="0032553C"/>
    <w:rPr>
      <w:b/>
      <w:bCs/>
    </w:rPr>
  </w:style>
  <w:style w:type="paragraph" w:customStyle="1" w:styleId="GestaltungKons">
    <w:name w:val="Gestaltung Kons"/>
    <w:basedOn w:val="Normal"/>
    <w:rsid w:val="00285EE5"/>
    <w:pPr>
      <w:spacing w:after="0" w:line="270" w:lineRule="exact"/>
      <w:ind w:right="1"/>
      <w:contextualSpacing w:val="0"/>
      <w:jc w:val="left"/>
    </w:pPr>
    <w:rPr>
      <w:rFonts w:ascii="Times" w:hAnsi="Times" w:cs="Times"/>
      <w:sz w:val="24"/>
      <w:szCs w:val="24"/>
    </w:rPr>
  </w:style>
  <w:style w:type="paragraph" w:styleId="Revision">
    <w:name w:val="Revision"/>
    <w:hidden/>
    <w:uiPriority w:val="99"/>
    <w:semiHidden/>
    <w:rsid w:val="006D279C"/>
    <w:rPr>
      <w:rFonts w:eastAsia="Calibri"/>
      <w:sz w:val="22"/>
      <w:szCs w:val="22"/>
      <w:lang w:val="en-US" w:eastAsia="en-US"/>
    </w:rPr>
  </w:style>
  <w:style w:type="character" w:customStyle="1" w:styleId="ListParagraphChar">
    <w:name w:val="List Paragraph Char"/>
    <w:aliases w:val="U 5 Char,List Paragraph (numbered (a)) Char,Use Case List Paragraph Char"/>
    <w:link w:val="ListParagraph"/>
    <w:uiPriority w:val="34"/>
    <w:rsid w:val="00B26A19"/>
    <w:rPr>
      <w:rFonts w:eastAsia="Calibri"/>
      <w:sz w:val="22"/>
      <w:szCs w:val="22"/>
      <w:lang w:val="en-GB" w:eastAsia="en-US"/>
    </w:rPr>
  </w:style>
  <w:style w:type="paragraph" w:customStyle="1" w:styleId="TableParagraph">
    <w:name w:val="Table Paragraph"/>
    <w:basedOn w:val="Normal"/>
    <w:uiPriority w:val="1"/>
    <w:qFormat/>
    <w:rsid w:val="00974B73"/>
    <w:pPr>
      <w:widowControl w:val="0"/>
      <w:spacing w:after="0" w:line="240" w:lineRule="auto"/>
      <w:ind w:right="0"/>
      <w:contextualSpacing w:val="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97">
      <w:bodyDiv w:val="1"/>
      <w:marLeft w:val="0"/>
      <w:marRight w:val="0"/>
      <w:marTop w:val="0"/>
      <w:marBottom w:val="0"/>
      <w:divBdr>
        <w:top w:val="none" w:sz="0" w:space="0" w:color="auto"/>
        <w:left w:val="none" w:sz="0" w:space="0" w:color="auto"/>
        <w:bottom w:val="none" w:sz="0" w:space="0" w:color="auto"/>
        <w:right w:val="none" w:sz="0" w:space="0" w:color="auto"/>
      </w:divBdr>
    </w:div>
    <w:div w:id="43218031">
      <w:bodyDiv w:val="1"/>
      <w:marLeft w:val="0"/>
      <w:marRight w:val="0"/>
      <w:marTop w:val="0"/>
      <w:marBottom w:val="0"/>
      <w:divBdr>
        <w:top w:val="none" w:sz="0" w:space="0" w:color="auto"/>
        <w:left w:val="none" w:sz="0" w:space="0" w:color="auto"/>
        <w:bottom w:val="none" w:sz="0" w:space="0" w:color="auto"/>
        <w:right w:val="none" w:sz="0" w:space="0" w:color="auto"/>
      </w:divBdr>
    </w:div>
    <w:div w:id="405108936">
      <w:bodyDiv w:val="1"/>
      <w:marLeft w:val="0"/>
      <w:marRight w:val="0"/>
      <w:marTop w:val="0"/>
      <w:marBottom w:val="0"/>
      <w:divBdr>
        <w:top w:val="none" w:sz="0" w:space="0" w:color="auto"/>
        <w:left w:val="none" w:sz="0" w:space="0" w:color="auto"/>
        <w:bottom w:val="none" w:sz="0" w:space="0" w:color="auto"/>
        <w:right w:val="none" w:sz="0" w:space="0" w:color="auto"/>
      </w:divBdr>
    </w:div>
    <w:div w:id="564488493">
      <w:bodyDiv w:val="1"/>
      <w:marLeft w:val="0"/>
      <w:marRight w:val="0"/>
      <w:marTop w:val="0"/>
      <w:marBottom w:val="0"/>
      <w:divBdr>
        <w:top w:val="none" w:sz="0" w:space="0" w:color="auto"/>
        <w:left w:val="none" w:sz="0" w:space="0" w:color="auto"/>
        <w:bottom w:val="none" w:sz="0" w:space="0" w:color="auto"/>
        <w:right w:val="none" w:sz="0" w:space="0" w:color="auto"/>
      </w:divBdr>
    </w:div>
    <w:div w:id="738137470">
      <w:bodyDiv w:val="1"/>
      <w:marLeft w:val="0"/>
      <w:marRight w:val="0"/>
      <w:marTop w:val="0"/>
      <w:marBottom w:val="0"/>
      <w:divBdr>
        <w:top w:val="none" w:sz="0" w:space="0" w:color="auto"/>
        <w:left w:val="none" w:sz="0" w:space="0" w:color="auto"/>
        <w:bottom w:val="none" w:sz="0" w:space="0" w:color="auto"/>
        <w:right w:val="none" w:sz="0" w:space="0" w:color="auto"/>
      </w:divBdr>
    </w:div>
    <w:div w:id="759713303">
      <w:bodyDiv w:val="1"/>
      <w:marLeft w:val="0"/>
      <w:marRight w:val="0"/>
      <w:marTop w:val="0"/>
      <w:marBottom w:val="0"/>
      <w:divBdr>
        <w:top w:val="none" w:sz="0" w:space="0" w:color="auto"/>
        <w:left w:val="none" w:sz="0" w:space="0" w:color="auto"/>
        <w:bottom w:val="none" w:sz="0" w:space="0" w:color="auto"/>
        <w:right w:val="none" w:sz="0" w:space="0" w:color="auto"/>
      </w:divBdr>
    </w:div>
    <w:div w:id="1125855667">
      <w:bodyDiv w:val="1"/>
      <w:marLeft w:val="0"/>
      <w:marRight w:val="0"/>
      <w:marTop w:val="0"/>
      <w:marBottom w:val="0"/>
      <w:divBdr>
        <w:top w:val="none" w:sz="0" w:space="0" w:color="auto"/>
        <w:left w:val="none" w:sz="0" w:space="0" w:color="auto"/>
        <w:bottom w:val="none" w:sz="0" w:space="0" w:color="auto"/>
        <w:right w:val="none" w:sz="0" w:space="0" w:color="auto"/>
      </w:divBdr>
    </w:div>
    <w:div w:id="1207795363">
      <w:bodyDiv w:val="1"/>
      <w:marLeft w:val="0"/>
      <w:marRight w:val="0"/>
      <w:marTop w:val="0"/>
      <w:marBottom w:val="0"/>
      <w:divBdr>
        <w:top w:val="none" w:sz="0" w:space="0" w:color="auto"/>
        <w:left w:val="none" w:sz="0" w:space="0" w:color="auto"/>
        <w:bottom w:val="none" w:sz="0" w:space="0" w:color="auto"/>
        <w:right w:val="none" w:sz="0" w:space="0" w:color="auto"/>
      </w:divBdr>
    </w:div>
    <w:div w:id="1216891801">
      <w:bodyDiv w:val="1"/>
      <w:marLeft w:val="0"/>
      <w:marRight w:val="0"/>
      <w:marTop w:val="0"/>
      <w:marBottom w:val="0"/>
      <w:divBdr>
        <w:top w:val="none" w:sz="0" w:space="0" w:color="auto"/>
        <w:left w:val="none" w:sz="0" w:space="0" w:color="auto"/>
        <w:bottom w:val="none" w:sz="0" w:space="0" w:color="auto"/>
        <w:right w:val="none" w:sz="0" w:space="0" w:color="auto"/>
      </w:divBdr>
      <w:divsChild>
        <w:div w:id="1478182832">
          <w:marLeft w:val="0"/>
          <w:marRight w:val="0"/>
          <w:marTop w:val="0"/>
          <w:marBottom w:val="0"/>
          <w:divBdr>
            <w:top w:val="none" w:sz="0" w:space="0" w:color="auto"/>
            <w:left w:val="none" w:sz="0" w:space="0" w:color="auto"/>
            <w:bottom w:val="none" w:sz="0" w:space="0" w:color="auto"/>
            <w:right w:val="none" w:sz="0" w:space="0" w:color="auto"/>
          </w:divBdr>
          <w:divsChild>
            <w:div w:id="276178312">
              <w:marLeft w:val="0"/>
              <w:marRight w:val="0"/>
              <w:marTop w:val="150"/>
              <w:marBottom w:val="0"/>
              <w:divBdr>
                <w:top w:val="none" w:sz="0" w:space="0" w:color="auto"/>
                <w:left w:val="none" w:sz="0" w:space="0" w:color="auto"/>
                <w:bottom w:val="none" w:sz="0" w:space="0" w:color="auto"/>
                <w:right w:val="none" w:sz="0" w:space="0" w:color="auto"/>
              </w:divBdr>
              <w:divsChild>
                <w:div w:id="910965444">
                  <w:marLeft w:val="0"/>
                  <w:marRight w:val="0"/>
                  <w:marTop w:val="0"/>
                  <w:marBottom w:val="0"/>
                  <w:divBdr>
                    <w:top w:val="none" w:sz="0" w:space="0" w:color="auto"/>
                    <w:left w:val="none" w:sz="0" w:space="0" w:color="auto"/>
                    <w:bottom w:val="none" w:sz="0" w:space="0" w:color="auto"/>
                    <w:right w:val="none" w:sz="0" w:space="0" w:color="auto"/>
                  </w:divBdr>
                  <w:divsChild>
                    <w:div w:id="320426101">
                      <w:marLeft w:val="0"/>
                      <w:marRight w:val="0"/>
                      <w:marTop w:val="0"/>
                      <w:marBottom w:val="0"/>
                      <w:divBdr>
                        <w:top w:val="none" w:sz="0" w:space="0" w:color="auto"/>
                        <w:left w:val="none" w:sz="0" w:space="0" w:color="auto"/>
                        <w:bottom w:val="none" w:sz="0" w:space="0" w:color="auto"/>
                        <w:right w:val="none" w:sz="0" w:space="0" w:color="auto"/>
                      </w:divBdr>
                      <w:divsChild>
                        <w:div w:id="1995378252">
                          <w:marLeft w:val="0"/>
                          <w:marRight w:val="0"/>
                          <w:marTop w:val="0"/>
                          <w:marBottom w:val="0"/>
                          <w:divBdr>
                            <w:top w:val="none" w:sz="0" w:space="0" w:color="auto"/>
                            <w:left w:val="none" w:sz="0" w:space="0" w:color="auto"/>
                            <w:bottom w:val="none" w:sz="0" w:space="0" w:color="auto"/>
                            <w:right w:val="none" w:sz="0" w:space="0" w:color="auto"/>
                          </w:divBdr>
                          <w:divsChild>
                            <w:div w:id="1354920464">
                              <w:marLeft w:val="0"/>
                              <w:marRight w:val="0"/>
                              <w:marTop w:val="0"/>
                              <w:marBottom w:val="0"/>
                              <w:divBdr>
                                <w:top w:val="none" w:sz="0" w:space="0" w:color="auto"/>
                                <w:left w:val="none" w:sz="0" w:space="0" w:color="auto"/>
                                <w:bottom w:val="none" w:sz="0" w:space="0" w:color="auto"/>
                                <w:right w:val="none" w:sz="0" w:space="0" w:color="auto"/>
                              </w:divBdr>
                              <w:divsChild>
                                <w:div w:id="2013726656">
                                  <w:marLeft w:val="0"/>
                                  <w:marRight w:val="0"/>
                                  <w:marTop w:val="0"/>
                                  <w:marBottom w:val="0"/>
                                  <w:divBdr>
                                    <w:top w:val="none" w:sz="0" w:space="0" w:color="auto"/>
                                    <w:left w:val="none" w:sz="0" w:space="0" w:color="auto"/>
                                    <w:bottom w:val="none" w:sz="0" w:space="0" w:color="auto"/>
                                    <w:right w:val="none" w:sz="0" w:space="0" w:color="auto"/>
                                  </w:divBdr>
                                  <w:divsChild>
                                    <w:div w:id="1431853562">
                                      <w:marLeft w:val="0"/>
                                      <w:marRight w:val="0"/>
                                      <w:marTop w:val="0"/>
                                      <w:marBottom w:val="0"/>
                                      <w:divBdr>
                                        <w:top w:val="none" w:sz="0" w:space="0" w:color="auto"/>
                                        <w:left w:val="none" w:sz="0" w:space="0" w:color="auto"/>
                                        <w:bottom w:val="none" w:sz="0" w:space="0" w:color="auto"/>
                                        <w:right w:val="none" w:sz="0" w:space="0" w:color="auto"/>
                                      </w:divBdr>
                                      <w:divsChild>
                                        <w:div w:id="547643431">
                                          <w:marLeft w:val="0"/>
                                          <w:marRight w:val="0"/>
                                          <w:marTop w:val="0"/>
                                          <w:marBottom w:val="0"/>
                                          <w:divBdr>
                                            <w:top w:val="none" w:sz="0" w:space="0" w:color="auto"/>
                                            <w:left w:val="none" w:sz="0" w:space="0" w:color="auto"/>
                                            <w:bottom w:val="none" w:sz="0" w:space="0" w:color="auto"/>
                                            <w:right w:val="none" w:sz="0" w:space="0" w:color="auto"/>
                                          </w:divBdr>
                                        </w:div>
                                        <w:div w:id="1799256690">
                                          <w:marLeft w:val="0"/>
                                          <w:marRight w:val="0"/>
                                          <w:marTop w:val="0"/>
                                          <w:marBottom w:val="0"/>
                                          <w:divBdr>
                                            <w:top w:val="none" w:sz="0" w:space="0" w:color="auto"/>
                                            <w:left w:val="none" w:sz="0" w:space="0" w:color="auto"/>
                                            <w:bottom w:val="none" w:sz="0" w:space="0" w:color="auto"/>
                                            <w:right w:val="none" w:sz="0" w:space="0" w:color="auto"/>
                                          </w:divBdr>
                                        </w:div>
                                        <w:div w:id="607978447">
                                          <w:marLeft w:val="0"/>
                                          <w:marRight w:val="0"/>
                                          <w:marTop w:val="0"/>
                                          <w:marBottom w:val="0"/>
                                          <w:divBdr>
                                            <w:top w:val="none" w:sz="0" w:space="0" w:color="auto"/>
                                            <w:left w:val="none" w:sz="0" w:space="0" w:color="auto"/>
                                            <w:bottom w:val="none" w:sz="0" w:space="0" w:color="auto"/>
                                            <w:right w:val="none" w:sz="0" w:space="0" w:color="auto"/>
                                          </w:divBdr>
                                        </w:div>
                                        <w:div w:id="908417479">
                                          <w:marLeft w:val="0"/>
                                          <w:marRight w:val="0"/>
                                          <w:marTop w:val="0"/>
                                          <w:marBottom w:val="0"/>
                                          <w:divBdr>
                                            <w:top w:val="none" w:sz="0" w:space="0" w:color="auto"/>
                                            <w:left w:val="none" w:sz="0" w:space="0" w:color="auto"/>
                                            <w:bottom w:val="none" w:sz="0" w:space="0" w:color="auto"/>
                                            <w:right w:val="none" w:sz="0" w:space="0" w:color="auto"/>
                                          </w:divBdr>
                                        </w:div>
                                        <w:div w:id="943729566">
                                          <w:marLeft w:val="0"/>
                                          <w:marRight w:val="0"/>
                                          <w:marTop w:val="0"/>
                                          <w:marBottom w:val="0"/>
                                          <w:divBdr>
                                            <w:top w:val="none" w:sz="0" w:space="0" w:color="auto"/>
                                            <w:left w:val="none" w:sz="0" w:space="0" w:color="auto"/>
                                            <w:bottom w:val="none" w:sz="0" w:space="0" w:color="auto"/>
                                            <w:right w:val="none" w:sz="0" w:space="0" w:color="auto"/>
                                          </w:divBdr>
                                        </w:div>
                                        <w:div w:id="1388604349">
                                          <w:marLeft w:val="0"/>
                                          <w:marRight w:val="0"/>
                                          <w:marTop w:val="0"/>
                                          <w:marBottom w:val="0"/>
                                          <w:divBdr>
                                            <w:top w:val="none" w:sz="0" w:space="0" w:color="auto"/>
                                            <w:left w:val="none" w:sz="0" w:space="0" w:color="auto"/>
                                            <w:bottom w:val="none" w:sz="0" w:space="0" w:color="auto"/>
                                            <w:right w:val="none" w:sz="0" w:space="0" w:color="auto"/>
                                          </w:divBdr>
                                        </w:div>
                                        <w:div w:id="1355575226">
                                          <w:marLeft w:val="0"/>
                                          <w:marRight w:val="0"/>
                                          <w:marTop w:val="0"/>
                                          <w:marBottom w:val="0"/>
                                          <w:divBdr>
                                            <w:top w:val="none" w:sz="0" w:space="0" w:color="auto"/>
                                            <w:left w:val="none" w:sz="0" w:space="0" w:color="auto"/>
                                            <w:bottom w:val="none" w:sz="0" w:space="0" w:color="auto"/>
                                            <w:right w:val="none" w:sz="0" w:space="0" w:color="auto"/>
                                          </w:divBdr>
                                        </w:div>
                                        <w:div w:id="1831018558">
                                          <w:marLeft w:val="0"/>
                                          <w:marRight w:val="0"/>
                                          <w:marTop w:val="0"/>
                                          <w:marBottom w:val="0"/>
                                          <w:divBdr>
                                            <w:top w:val="none" w:sz="0" w:space="0" w:color="auto"/>
                                            <w:left w:val="none" w:sz="0" w:space="0" w:color="auto"/>
                                            <w:bottom w:val="none" w:sz="0" w:space="0" w:color="auto"/>
                                            <w:right w:val="none" w:sz="0" w:space="0" w:color="auto"/>
                                          </w:divBdr>
                                        </w:div>
                                        <w:div w:id="4865525">
                                          <w:marLeft w:val="0"/>
                                          <w:marRight w:val="0"/>
                                          <w:marTop w:val="0"/>
                                          <w:marBottom w:val="0"/>
                                          <w:divBdr>
                                            <w:top w:val="none" w:sz="0" w:space="0" w:color="auto"/>
                                            <w:left w:val="none" w:sz="0" w:space="0" w:color="auto"/>
                                            <w:bottom w:val="none" w:sz="0" w:space="0" w:color="auto"/>
                                            <w:right w:val="none" w:sz="0" w:space="0" w:color="auto"/>
                                          </w:divBdr>
                                        </w:div>
                                        <w:div w:id="138084877">
                                          <w:marLeft w:val="0"/>
                                          <w:marRight w:val="0"/>
                                          <w:marTop w:val="0"/>
                                          <w:marBottom w:val="0"/>
                                          <w:divBdr>
                                            <w:top w:val="none" w:sz="0" w:space="0" w:color="auto"/>
                                            <w:left w:val="none" w:sz="0" w:space="0" w:color="auto"/>
                                            <w:bottom w:val="none" w:sz="0" w:space="0" w:color="auto"/>
                                            <w:right w:val="none" w:sz="0" w:space="0" w:color="auto"/>
                                          </w:divBdr>
                                        </w:div>
                                        <w:div w:id="1111970036">
                                          <w:marLeft w:val="0"/>
                                          <w:marRight w:val="0"/>
                                          <w:marTop w:val="0"/>
                                          <w:marBottom w:val="0"/>
                                          <w:divBdr>
                                            <w:top w:val="none" w:sz="0" w:space="0" w:color="auto"/>
                                            <w:left w:val="none" w:sz="0" w:space="0" w:color="auto"/>
                                            <w:bottom w:val="none" w:sz="0" w:space="0" w:color="auto"/>
                                            <w:right w:val="none" w:sz="0" w:space="0" w:color="auto"/>
                                          </w:divBdr>
                                        </w:div>
                                        <w:div w:id="1325473590">
                                          <w:marLeft w:val="0"/>
                                          <w:marRight w:val="0"/>
                                          <w:marTop w:val="0"/>
                                          <w:marBottom w:val="0"/>
                                          <w:divBdr>
                                            <w:top w:val="none" w:sz="0" w:space="0" w:color="auto"/>
                                            <w:left w:val="none" w:sz="0" w:space="0" w:color="auto"/>
                                            <w:bottom w:val="none" w:sz="0" w:space="0" w:color="auto"/>
                                            <w:right w:val="none" w:sz="0" w:space="0" w:color="auto"/>
                                          </w:divBdr>
                                        </w:div>
                                        <w:div w:id="2129541431">
                                          <w:marLeft w:val="0"/>
                                          <w:marRight w:val="0"/>
                                          <w:marTop w:val="0"/>
                                          <w:marBottom w:val="0"/>
                                          <w:divBdr>
                                            <w:top w:val="none" w:sz="0" w:space="0" w:color="auto"/>
                                            <w:left w:val="none" w:sz="0" w:space="0" w:color="auto"/>
                                            <w:bottom w:val="none" w:sz="0" w:space="0" w:color="auto"/>
                                            <w:right w:val="none" w:sz="0" w:space="0" w:color="auto"/>
                                          </w:divBdr>
                                        </w:div>
                                        <w:div w:id="136801721">
                                          <w:marLeft w:val="0"/>
                                          <w:marRight w:val="0"/>
                                          <w:marTop w:val="0"/>
                                          <w:marBottom w:val="0"/>
                                          <w:divBdr>
                                            <w:top w:val="none" w:sz="0" w:space="0" w:color="auto"/>
                                            <w:left w:val="none" w:sz="0" w:space="0" w:color="auto"/>
                                            <w:bottom w:val="none" w:sz="0" w:space="0" w:color="auto"/>
                                            <w:right w:val="none" w:sz="0" w:space="0" w:color="auto"/>
                                          </w:divBdr>
                                        </w:div>
                                        <w:div w:id="106002630">
                                          <w:marLeft w:val="0"/>
                                          <w:marRight w:val="0"/>
                                          <w:marTop w:val="0"/>
                                          <w:marBottom w:val="0"/>
                                          <w:divBdr>
                                            <w:top w:val="none" w:sz="0" w:space="0" w:color="auto"/>
                                            <w:left w:val="none" w:sz="0" w:space="0" w:color="auto"/>
                                            <w:bottom w:val="none" w:sz="0" w:space="0" w:color="auto"/>
                                            <w:right w:val="none" w:sz="0" w:space="0" w:color="auto"/>
                                          </w:divBdr>
                                        </w:div>
                                        <w:div w:id="2108229961">
                                          <w:marLeft w:val="0"/>
                                          <w:marRight w:val="0"/>
                                          <w:marTop w:val="0"/>
                                          <w:marBottom w:val="0"/>
                                          <w:divBdr>
                                            <w:top w:val="none" w:sz="0" w:space="0" w:color="auto"/>
                                            <w:left w:val="none" w:sz="0" w:space="0" w:color="auto"/>
                                            <w:bottom w:val="none" w:sz="0" w:space="0" w:color="auto"/>
                                            <w:right w:val="none" w:sz="0" w:space="0" w:color="auto"/>
                                          </w:divBdr>
                                        </w:div>
                                        <w:div w:id="1048535267">
                                          <w:marLeft w:val="0"/>
                                          <w:marRight w:val="0"/>
                                          <w:marTop w:val="0"/>
                                          <w:marBottom w:val="0"/>
                                          <w:divBdr>
                                            <w:top w:val="none" w:sz="0" w:space="0" w:color="auto"/>
                                            <w:left w:val="none" w:sz="0" w:space="0" w:color="auto"/>
                                            <w:bottom w:val="none" w:sz="0" w:space="0" w:color="auto"/>
                                            <w:right w:val="none" w:sz="0" w:space="0" w:color="auto"/>
                                          </w:divBdr>
                                        </w:div>
                                        <w:div w:id="2002419301">
                                          <w:marLeft w:val="0"/>
                                          <w:marRight w:val="0"/>
                                          <w:marTop w:val="0"/>
                                          <w:marBottom w:val="0"/>
                                          <w:divBdr>
                                            <w:top w:val="none" w:sz="0" w:space="0" w:color="auto"/>
                                            <w:left w:val="none" w:sz="0" w:space="0" w:color="auto"/>
                                            <w:bottom w:val="none" w:sz="0" w:space="0" w:color="auto"/>
                                            <w:right w:val="none" w:sz="0" w:space="0" w:color="auto"/>
                                          </w:divBdr>
                                        </w:div>
                                        <w:div w:id="210312780">
                                          <w:marLeft w:val="0"/>
                                          <w:marRight w:val="0"/>
                                          <w:marTop w:val="0"/>
                                          <w:marBottom w:val="0"/>
                                          <w:divBdr>
                                            <w:top w:val="none" w:sz="0" w:space="0" w:color="auto"/>
                                            <w:left w:val="none" w:sz="0" w:space="0" w:color="auto"/>
                                            <w:bottom w:val="none" w:sz="0" w:space="0" w:color="auto"/>
                                            <w:right w:val="none" w:sz="0" w:space="0" w:color="auto"/>
                                          </w:divBdr>
                                        </w:div>
                                        <w:div w:id="1676879244">
                                          <w:marLeft w:val="0"/>
                                          <w:marRight w:val="0"/>
                                          <w:marTop w:val="0"/>
                                          <w:marBottom w:val="0"/>
                                          <w:divBdr>
                                            <w:top w:val="none" w:sz="0" w:space="0" w:color="auto"/>
                                            <w:left w:val="none" w:sz="0" w:space="0" w:color="auto"/>
                                            <w:bottom w:val="none" w:sz="0" w:space="0" w:color="auto"/>
                                            <w:right w:val="none" w:sz="0" w:space="0" w:color="auto"/>
                                          </w:divBdr>
                                        </w:div>
                                        <w:div w:id="125314773">
                                          <w:marLeft w:val="0"/>
                                          <w:marRight w:val="0"/>
                                          <w:marTop w:val="0"/>
                                          <w:marBottom w:val="0"/>
                                          <w:divBdr>
                                            <w:top w:val="none" w:sz="0" w:space="0" w:color="auto"/>
                                            <w:left w:val="none" w:sz="0" w:space="0" w:color="auto"/>
                                            <w:bottom w:val="none" w:sz="0" w:space="0" w:color="auto"/>
                                            <w:right w:val="none" w:sz="0" w:space="0" w:color="auto"/>
                                          </w:divBdr>
                                        </w:div>
                                        <w:div w:id="1054239461">
                                          <w:marLeft w:val="0"/>
                                          <w:marRight w:val="0"/>
                                          <w:marTop w:val="0"/>
                                          <w:marBottom w:val="0"/>
                                          <w:divBdr>
                                            <w:top w:val="none" w:sz="0" w:space="0" w:color="auto"/>
                                            <w:left w:val="none" w:sz="0" w:space="0" w:color="auto"/>
                                            <w:bottom w:val="none" w:sz="0" w:space="0" w:color="auto"/>
                                            <w:right w:val="none" w:sz="0" w:space="0" w:color="auto"/>
                                          </w:divBdr>
                                        </w:div>
                                        <w:div w:id="1859736296">
                                          <w:marLeft w:val="0"/>
                                          <w:marRight w:val="0"/>
                                          <w:marTop w:val="0"/>
                                          <w:marBottom w:val="0"/>
                                          <w:divBdr>
                                            <w:top w:val="none" w:sz="0" w:space="0" w:color="auto"/>
                                            <w:left w:val="none" w:sz="0" w:space="0" w:color="auto"/>
                                            <w:bottom w:val="none" w:sz="0" w:space="0" w:color="auto"/>
                                            <w:right w:val="none" w:sz="0" w:space="0" w:color="auto"/>
                                          </w:divBdr>
                                        </w:div>
                                        <w:div w:id="508763076">
                                          <w:marLeft w:val="0"/>
                                          <w:marRight w:val="0"/>
                                          <w:marTop w:val="0"/>
                                          <w:marBottom w:val="0"/>
                                          <w:divBdr>
                                            <w:top w:val="none" w:sz="0" w:space="0" w:color="auto"/>
                                            <w:left w:val="none" w:sz="0" w:space="0" w:color="auto"/>
                                            <w:bottom w:val="none" w:sz="0" w:space="0" w:color="auto"/>
                                            <w:right w:val="none" w:sz="0" w:space="0" w:color="auto"/>
                                          </w:divBdr>
                                        </w:div>
                                        <w:div w:id="941180876">
                                          <w:marLeft w:val="0"/>
                                          <w:marRight w:val="0"/>
                                          <w:marTop w:val="0"/>
                                          <w:marBottom w:val="0"/>
                                          <w:divBdr>
                                            <w:top w:val="none" w:sz="0" w:space="0" w:color="auto"/>
                                            <w:left w:val="none" w:sz="0" w:space="0" w:color="auto"/>
                                            <w:bottom w:val="none" w:sz="0" w:space="0" w:color="auto"/>
                                            <w:right w:val="none" w:sz="0" w:space="0" w:color="auto"/>
                                          </w:divBdr>
                                        </w:div>
                                        <w:div w:id="1989899289">
                                          <w:marLeft w:val="0"/>
                                          <w:marRight w:val="0"/>
                                          <w:marTop w:val="0"/>
                                          <w:marBottom w:val="0"/>
                                          <w:divBdr>
                                            <w:top w:val="none" w:sz="0" w:space="0" w:color="auto"/>
                                            <w:left w:val="none" w:sz="0" w:space="0" w:color="auto"/>
                                            <w:bottom w:val="none" w:sz="0" w:space="0" w:color="auto"/>
                                            <w:right w:val="none" w:sz="0" w:space="0" w:color="auto"/>
                                          </w:divBdr>
                                        </w:div>
                                        <w:div w:id="62875425">
                                          <w:marLeft w:val="0"/>
                                          <w:marRight w:val="0"/>
                                          <w:marTop w:val="0"/>
                                          <w:marBottom w:val="0"/>
                                          <w:divBdr>
                                            <w:top w:val="none" w:sz="0" w:space="0" w:color="auto"/>
                                            <w:left w:val="none" w:sz="0" w:space="0" w:color="auto"/>
                                            <w:bottom w:val="none" w:sz="0" w:space="0" w:color="auto"/>
                                            <w:right w:val="none" w:sz="0" w:space="0" w:color="auto"/>
                                          </w:divBdr>
                                        </w:div>
                                        <w:div w:id="112217962">
                                          <w:marLeft w:val="0"/>
                                          <w:marRight w:val="0"/>
                                          <w:marTop w:val="0"/>
                                          <w:marBottom w:val="0"/>
                                          <w:divBdr>
                                            <w:top w:val="none" w:sz="0" w:space="0" w:color="auto"/>
                                            <w:left w:val="none" w:sz="0" w:space="0" w:color="auto"/>
                                            <w:bottom w:val="none" w:sz="0" w:space="0" w:color="auto"/>
                                            <w:right w:val="none" w:sz="0" w:space="0" w:color="auto"/>
                                          </w:divBdr>
                                        </w:div>
                                        <w:div w:id="1153527423">
                                          <w:marLeft w:val="0"/>
                                          <w:marRight w:val="0"/>
                                          <w:marTop w:val="0"/>
                                          <w:marBottom w:val="0"/>
                                          <w:divBdr>
                                            <w:top w:val="none" w:sz="0" w:space="0" w:color="auto"/>
                                            <w:left w:val="none" w:sz="0" w:space="0" w:color="auto"/>
                                            <w:bottom w:val="none" w:sz="0" w:space="0" w:color="auto"/>
                                            <w:right w:val="none" w:sz="0" w:space="0" w:color="auto"/>
                                          </w:divBdr>
                                        </w:div>
                                        <w:div w:id="926156208">
                                          <w:marLeft w:val="0"/>
                                          <w:marRight w:val="0"/>
                                          <w:marTop w:val="0"/>
                                          <w:marBottom w:val="0"/>
                                          <w:divBdr>
                                            <w:top w:val="none" w:sz="0" w:space="0" w:color="auto"/>
                                            <w:left w:val="none" w:sz="0" w:space="0" w:color="auto"/>
                                            <w:bottom w:val="none" w:sz="0" w:space="0" w:color="auto"/>
                                            <w:right w:val="none" w:sz="0" w:space="0" w:color="auto"/>
                                          </w:divBdr>
                                        </w:div>
                                        <w:div w:id="1298796029">
                                          <w:marLeft w:val="0"/>
                                          <w:marRight w:val="0"/>
                                          <w:marTop w:val="0"/>
                                          <w:marBottom w:val="0"/>
                                          <w:divBdr>
                                            <w:top w:val="none" w:sz="0" w:space="0" w:color="auto"/>
                                            <w:left w:val="none" w:sz="0" w:space="0" w:color="auto"/>
                                            <w:bottom w:val="none" w:sz="0" w:space="0" w:color="auto"/>
                                            <w:right w:val="none" w:sz="0" w:space="0" w:color="auto"/>
                                          </w:divBdr>
                                        </w:div>
                                        <w:div w:id="843516458">
                                          <w:marLeft w:val="0"/>
                                          <w:marRight w:val="0"/>
                                          <w:marTop w:val="0"/>
                                          <w:marBottom w:val="0"/>
                                          <w:divBdr>
                                            <w:top w:val="none" w:sz="0" w:space="0" w:color="auto"/>
                                            <w:left w:val="none" w:sz="0" w:space="0" w:color="auto"/>
                                            <w:bottom w:val="none" w:sz="0" w:space="0" w:color="auto"/>
                                            <w:right w:val="none" w:sz="0" w:space="0" w:color="auto"/>
                                          </w:divBdr>
                                        </w:div>
                                        <w:div w:id="1926919873">
                                          <w:marLeft w:val="0"/>
                                          <w:marRight w:val="0"/>
                                          <w:marTop w:val="0"/>
                                          <w:marBottom w:val="0"/>
                                          <w:divBdr>
                                            <w:top w:val="none" w:sz="0" w:space="0" w:color="auto"/>
                                            <w:left w:val="none" w:sz="0" w:space="0" w:color="auto"/>
                                            <w:bottom w:val="none" w:sz="0" w:space="0" w:color="auto"/>
                                            <w:right w:val="none" w:sz="0" w:space="0" w:color="auto"/>
                                          </w:divBdr>
                                        </w:div>
                                        <w:div w:id="1670134713">
                                          <w:marLeft w:val="0"/>
                                          <w:marRight w:val="0"/>
                                          <w:marTop w:val="0"/>
                                          <w:marBottom w:val="0"/>
                                          <w:divBdr>
                                            <w:top w:val="none" w:sz="0" w:space="0" w:color="auto"/>
                                            <w:left w:val="none" w:sz="0" w:space="0" w:color="auto"/>
                                            <w:bottom w:val="none" w:sz="0" w:space="0" w:color="auto"/>
                                            <w:right w:val="none" w:sz="0" w:space="0" w:color="auto"/>
                                          </w:divBdr>
                                        </w:div>
                                        <w:div w:id="1333684420">
                                          <w:marLeft w:val="0"/>
                                          <w:marRight w:val="0"/>
                                          <w:marTop w:val="0"/>
                                          <w:marBottom w:val="0"/>
                                          <w:divBdr>
                                            <w:top w:val="none" w:sz="0" w:space="0" w:color="auto"/>
                                            <w:left w:val="none" w:sz="0" w:space="0" w:color="auto"/>
                                            <w:bottom w:val="none" w:sz="0" w:space="0" w:color="auto"/>
                                            <w:right w:val="none" w:sz="0" w:space="0" w:color="auto"/>
                                          </w:divBdr>
                                        </w:div>
                                        <w:div w:id="1503202501">
                                          <w:marLeft w:val="0"/>
                                          <w:marRight w:val="0"/>
                                          <w:marTop w:val="0"/>
                                          <w:marBottom w:val="0"/>
                                          <w:divBdr>
                                            <w:top w:val="none" w:sz="0" w:space="0" w:color="auto"/>
                                            <w:left w:val="none" w:sz="0" w:space="0" w:color="auto"/>
                                            <w:bottom w:val="none" w:sz="0" w:space="0" w:color="auto"/>
                                            <w:right w:val="none" w:sz="0" w:space="0" w:color="auto"/>
                                          </w:divBdr>
                                        </w:div>
                                        <w:div w:id="2135169839">
                                          <w:marLeft w:val="0"/>
                                          <w:marRight w:val="0"/>
                                          <w:marTop w:val="0"/>
                                          <w:marBottom w:val="0"/>
                                          <w:divBdr>
                                            <w:top w:val="none" w:sz="0" w:space="0" w:color="auto"/>
                                            <w:left w:val="none" w:sz="0" w:space="0" w:color="auto"/>
                                            <w:bottom w:val="none" w:sz="0" w:space="0" w:color="auto"/>
                                            <w:right w:val="none" w:sz="0" w:space="0" w:color="auto"/>
                                          </w:divBdr>
                                        </w:div>
                                        <w:div w:id="1491409517">
                                          <w:marLeft w:val="0"/>
                                          <w:marRight w:val="0"/>
                                          <w:marTop w:val="0"/>
                                          <w:marBottom w:val="0"/>
                                          <w:divBdr>
                                            <w:top w:val="none" w:sz="0" w:space="0" w:color="auto"/>
                                            <w:left w:val="none" w:sz="0" w:space="0" w:color="auto"/>
                                            <w:bottom w:val="none" w:sz="0" w:space="0" w:color="auto"/>
                                            <w:right w:val="none" w:sz="0" w:space="0" w:color="auto"/>
                                          </w:divBdr>
                                        </w:div>
                                        <w:div w:id="1296720209">
                                          <w:marLeft w:val="0"/>
                                          <w:marRight w:val="0"/>
                                          <w:marTop w:val="0"/>
                                          <w:marBottom w:val="0"/>
                                          <w:divBdr>
                                            <w:top w:val="none" w:sz="0" w:space="0" w:color="auto"/>
                                            <w:left w:val="none" w:sz="0" w:space="0" w:color="auto"/>
                                            <w:bottom w:val="none" w:sz="0" w:space="0" w:color="auto"/>
                                            <w:right w:val="none" w:sz="0" w:space="0" w:color="auto"/>
                                          </w:divBdr>
                                        </w:div>
                                        <w:div w:id="26108531">
                                          <w:marLeft w:val="0"/>
                                          <w:marRight w:val="0"/>
                                          <w:marTop w:val="0"/>
                                          <w:marBottom w:val="0"/>
                                          <w:divBdr>
                                            <w:top w:val="none" w:sz="0" w:space="0" w:color="auto"/>
                                            <w:left w:val="none" w:sz="0" w:space="0" w:color="auto"/>
                                            <w:bottom w:val="none" w:sz="0" w:space="0" w:color="auto"/>
                                            <w:right w:val="none" w:sz="0" w:space="0" w:color="auto"/>
                                          </w:divBdr>
                                        </w:div>
                                        <w:div w:id="1515483">
                                          <w:marLeft w:val="0"/>
                                          <w:marRight w:val="0"/>
                                          <w:marTop w:val="0"/>
                                          <w:marBottom w:val="0"/>
                                          <w:divBdr>
                                            <w:top w:val="none" w:sz="0" w:space="0" w:color="auto"/>
                                            <w:left w:val="none" w:sz="0" w:space="0" w:color="auto"/>
                                            <w:bottom w:val="none" w:sz="0" w:space="0" w:color="auto"/>
                                            <w:right w:val="none" w:sz="0" w:space="0" w:color="auto"/>
                                          </w:divBdr>
                                        </w:div>
                                        <w:div w:id="872036146">
                                          <w:marLeft w:val="0"/>
                                          <w:marRight w:val="0"/>
                                          <w:marTop w:val="0"/>
                                          <w:marBottom w:val="0"/>
                                          <w:divBdr>
                                            <w:top w:val="none" w:sz="0" w:space="0" w:color="auto"/>
                                            <w:left w:val="none" w:sz="0" w:space="0" w:color="auto"/>
                                            <w:bottom w:val="none" w:sz="0" w:space="0" w:color="auto"/>
                                            <w:right w:val="none" w:sz="0" w:space="0" w:color="auto"/>
                                          </w:divBdr>
                                        </w:div>
                                        <w:div w:id="26418723">
                                          <w:marLeft w:val="0"/>
                                          <w:marRight w:val="0"/>
                                          <w:marTop w:val="0"/>
                                          <w:marBottom w:val="0"/>
                                          <w:divBdr>
                                            <w:top w:val="none" w:sz="0" w:space="0" w:color="auto"/>
                                            <w:left w:val="none" w:sz="0" w:space="0" w:color="auto"/>
                                            <w:bottom w:val="none" w:sz="0" w:space="0" w:color="auto"/>
                                            <w:right w:val="none" w:sz="0" w:space="0" w:color="auto"/>
                                          </w:divBdr>
                                        </w:div>
                                        <w:div w:id="784734010">
                                          <w:marLeft w:val="0"/>
                                          <w:marRight w:val="0"/>
                                          <w:marTop w:val="0"/>
                                          <w:marBottom w:val="0"/>
                                          <w:divBdr>
                                            <w:top w:val="none" w:sz="0" w:space="0" w:color="auto"/>
                                            <w:left w:val="none" w:sz="0" w:space="0" w:color="auto"/>
                                            <w:bottom w:val="none" w:sz="0" w:space="0" w:color="auto"/>
                                            <w:right w:val="none" w:sz="0" w:space="0" w:color="auto"/>
                                          </w:divBdr>
                                        </w:div>
                                        <w:div w:id="129708233">
                                          <w:marLeft w:val="0"/>
                                          <w:marRight w:val="0"/>
                                          <w:marTop w:val="0"/>
                                          <w:marBottom w:val="0"/>
                                          <w:divBdr>
                                            <w:top w:val="none" w:sz="0" w:space="0" w:color="auto"/>
                                            <w:left w:val="none" w:sz="0" w:space="0" w:color="auto"/>
                                            <w:bottom w:val="none" w:sz="0" w:space="0" w:color="auto"/>
                                            <w:right w:val="none" w:sz="0" w:space="0" w:color="auto"/>
                                          </w:divBdr>
                                        </w:div>
                                        <w:div w:id="662511588">
                                          <w:marLeft w:val="0"/>
                                          <w:marRight w:val="0"/>
                                          <w:marTop w:val="0"/>
                                          <w:marBottom w:val="0"/>
                                          <w:divBdr>
                                            <w:top w:val="none" w:sz="0" w:space="0" w:color="auto"/>
                                            <w:left w:val="none" w:sz="0" w:space="0" w:color="auto"/>
                                            <w:bottom w:val="none" w:sz="0" w:space="0" w:color="auto"/>
                                            <w:right w:val="none" w:sz="0" w:space="0" w:color="auto"/>
                                          </w:divBdr>
                                        </w:div>
                                        <w:div w:id="29385695">
                                          <w:marLeft w:val="0"/>
                                          <w:marRight w:val="0"/>
                                          <w:marTop w:val="0"/>
                                          <w:marBottom w:val="0"/>
                                          <w:divBdr>
                                            <w:top w:val="none" w:sz="0" w:space="0" w:color="auto"/>
                                            <w:left w:val="none" w:sz="0" w:space="0" w:color="auto"/>
                                            <w:bottom w:val="none" w:sz="0" w:space="0" w:color="auto"/>
                                            <w:right w:val="none" w:sz="0" w:space="0" w:color="auto"/>
                                          </w:divBdr>
                                        </w:div>
                                        <w:div w:id="452017910">
                                          <w:marLeft w:val="0"/>
                                          <w:marRight w:val="0"/>
                                          <w:marTop w:val="0"/>
                                          <w:marBottom w:val="0"/>
                                          <w:divBdr>
                                            <w:top w:val="none" w:sz="0" w:space="0" w:color="auto"/>
                                            <w:left w:val="none" w:sz="0" w:space="0" w:color="auto"/>
                                            <w:bottom w:val="none" w:sz="0" w:space="0" w:color="auto"/>
                                            <w:right w:val="none" w:sz="0" w:space="0" w:color="auto"/>
                                          </w:divBdr>
                                        </w:div>
                                        <w:div w:id="2015299735">
                                          <w:marLeft w:val="0"/>
                                          <w:marRight w:val="0"/>
                                          <w:marTop w:val="0"/>
                                          <w:marBottom w:val="0"/>
                                          <w:divBdr>
                                            <w:top w:val="none" w:sz="0" w:space="0" w:color="auto"/>
                                            <w:left w:val="none" w:sz="0" w:space="0" w:color="auto"/>
                                            <w:bottom w:val="none" w:sz="0" w:space="0" w:color="auto"/>
                                            <w:right w:val="none" w:sz="0" w:space="0" w:color="auto"/>
                                          </w:divBdr>
                                        </w:div>
                                        <w:div w:id="358047799">
                                          <w:marLeft w:val="0"/>
                                          <w:marRight w:val="0"/>
                                          <w:marTop w:val="0"/>
                                          <w:marBottom w:val="0"/>
                                          <w:divBdr>
                                            <w:top w:val="none" w:sz="0" w:space="0" w:color="auto"/>
                                            <w:left w:val="none" w:sz="0" w:space="0" w:color="auto"/>
                                            <w:bottom w:val="none" w:sz="0" w:space="0" w:color="auto"/>
                                            <w:right w:val="none" w:sz="0" w:space="0" w:color="auto"/>
                                          </w:divBdr>
                                        </w:div>
                                        <w:div w:id="1056204931">
                                          <w:marLeft w:val="0"/>
                                          <w:marRight w:val="0"/>
                                          <w:marTop w:val="0"/>
                                          <w:marBottom w:val="0"/>
                                          <w:divBdr>
                                            <w:top w:val="none" w:sz="0" w:space="0" w:color="auto"/>
                                            <w:left w:val="none" w:sz="0" w:space="0" w:color="auto"/>
                                            <w:bottom w:val="none" w:sz="0" w:space="0" w:color="auto"/>
                                            <w:right w:val="none" w:sz="0" w:space="0" w:color="auto"/>
                                          </w:divBdr>
                                        </w:div>
                                        <w:div w:id="584650104">
                                          <w:marLeft w:val="0"/>
                                          <w:marRight w:val="0"/>
                                          <w:marTop w:val="0"/>
                                          <w:marBottom w:val="0"/>
                                          <w:divBdr>
                                            <w:top w:val="none" w:sz="0" w:space="0" w:color="auto"/>
                                            <w:left w:val="none" w:sz="0" w:space="0" w:color="auto"/>
                                            <w:bottom w:val="none" w:sz="0" w:space="0" w:color="auto"/>
                                            <w:right w:val="none" w:sz="0" w:space="0" w:color="auto"/>
                                          </w:divBdr>
                                        </w:div>
                                        <w:div w:id="1085148115">
                                          <w:marLeft w:val="0"/>
                                          <w:marRight w:val="0"/>
                                          <w:marTop w:val="0"/>
                                          <w:marBottom w:val="0"/>
                                          <w:divBdr>
                                            <w:top w:val="none" w:sz="0" w:space="0" w:color="auto"/>
                                            <w:left w:val="none" w:sz="0" w:space="0" w:color="auto"/>
                                            <w:bottom w:val="none" w:sz="0" w:space="0" w:color="auto"/>
                                            <w:right w:val="none" w:sz="0" w:space="0" w:color="auto"/>
                                          </w:divBdr>
                                        </w:div>
                                        <w:div w:id="514271093">
                                          <w:marLeft w:val="0"/>
                                          <w:marRight w:val="0"/>
                                          <w:marTop w:val="0"/>
                                          <w:marBottom w:val="0"/>
                                          <w:divBdr>
                                            <w:top w:val="none" w:sz="0" w:space="0" w:color="auto"/>
                                            <w:left w:val="none" w:sz="0" w:space="0" w:color="auto"/>
                                            <w:bottom w:val="none" w:sz="0" w:space="0" w:color="auto"/>
                                            <w:right w:val="none" w:sz="0" w:space="0" w:color="auto"/>
                                          </w:divBdr>
                                        </w:div>
                                        <w:div w:id="898132386">
                                          <w:marLeft w:val="0"/>
                                          <w:marRight w:val="0"/>
                                          <w:marTop w:val="0"/>
                                          <w:marBottom w:val="0"/>
                                          <w:divBdr>
                                            <w:top w:val="none" w:sz="0" w:space="0" w:color="auto"/>
                                            <w:left w:val="none" w:sz="0" w:space="0" w:color="auto"/>
                                            <w:bottom w:val="none" w:sz="0" w:space="0" w:color="auto"/>
                                            <w:right w:val="none" w:sz="0" w:space="0" w:color="auto"/>
                                          </w:divBdr>
                                        </w:div>
                                        <w:div w:id="502748321">
                                          <w:marLeft w:val="0"/>
                                          <w:marRight w:val="0"/>
                                          <w:marTop w:val="0"/>
                                          <w:marBottom w:val="0"/>
                                          <w:divBdr>
                                            <w:top w:val="none" w:sz="0" w:space="0" w:color="auto"/>
                                            <w:left w:val="none" w:sz="0" w:space="0" w:color="auto"/>
                                            <w:bottom w:val="none" w:sz="0" w:space="0" w:color="auto"/>
                                            <w:right w:val="none" w:sz="0" w:space="0" w:color="auto"/>
                                          </w:divBdr>
                                        </w:div>
                                        <w:div w:id="1271090636">
                                          <w:marLeft w:val="0"/>
                                          <w:marRight w:val="0"/>
                                          <w:marTop w:val="0"/>
                                          <w:marBottom w:val="0"/>
                                          <w:divBdr>
                                            <w:top w:val="none" w:sz="0" w:space="0" w:color="auto"/>
                                            <w:left w:val="none" w:sz="0" w:space="0" w:color="auto"/>
                                            <w:bottom w:val="none" w:sz="0" w:space="0" w:color="auto"/>
                                            <w:right w:val="none" w:sz="0" w:space="0" w:color="auto"/>
                                          </w:divBdr>
                                        </w:div>
                                        <w:div w:id="687369684">
                                          <w:marLeft w:val="0"/>
                                          <w:marRight w:val="0"/>
                                          <w:marTop w:val="0"/>
                                          <w:marBottom w:val="0"/>
                                          <w:divBdr>
                                            <w:top w:val="none" w:sz="0" w:space="0" w:color="auto"/>
                                            <w:left w:val="none" w:sz="0" w:space="0" w:color="auto"/>
                                            <w:bottom w:val="none" w:sz="0" w:space="0" w:color="auto"/>
                                            <w:right w:val="none" w:sz="0" w:space="0" w:color="auto"/>
                                          </w:divBdr>
                                        </w:div>
                                        <w:div w:id="303118667">
                                          <w:marLeft w:val="0"/>
                                          <w:marRight w:val="0"/>
                                          <w:marTop w:val="0"/>
                                          <w:marBottom w:val="0"/>
                                          <w:divBdr>
                                            <w:top w:val="none" w:sz="0" w:space="0" w:color="auto"/>
                                            <w:left w:val="none" w:sz="0" w:space="0" w:color="auto"/>
                                            <w:bottom w:val="none" w:sz="0" w:space="0" w:color="auto"/>
                                            <w:right w:val="none" w:sz="0" w:space="0" w:color="auto"/>
                                          </w:divBdr>
                                        </w:div>
                                        <w:div w:id="306864301">
                                          <w:marLeft w:val="0"/>
                                          <w:marRight w:val="0"/>
                                          <w:marTop w:val="0"/>
                                          <w:marBottom w:val="0"/>
                                          <w:divBdr>
                                            <w:top w:val="none" w:sz="0" w:space="0" w:color="auto"/>
                                            <w:left w:val="none" w:sz="0" w:space="0" w:color="auto"/>
                                            <w:bottom w:val="none" w:sz="0" w:space="0" w:color="auto"/>
                                            <w:right w:val="none" w:sz="0" w:space="0" w:color="auto"/>
                                          </w:divBdr>
                                        </w:div>
                                        <w:div w:id="2073041030">
                                          <w:marLeft w:val="0"/>
                                          <w:marRight w:val="0"/>
                                          <w:marTop w:val="0"/>
                                          <w:marBottom w:val="0"/>
                                          <w:divBdr>
                                            <w:top w:val="none" w:sz="0" w:space="0" w:color="auto"/>
                                            <w:left w:val="none" w:sz="0" w:space="0" w:color="auto"/>
                                            <w:bottom w:val="none" w:sz="0" w:space="0" w:color="auto"/>
                                            <w:right w:val="none" w:sz="0" w:space="0" w:color="auto"/>
                                          </w:divBdr>
                                        </w:div>
                                        <w:div w:id="1393237927">
                                          <w:marLeft w:val="0"/>
                                          <w:marRight w:val="0"/>
                                          <w:marTop w:val="0"/>
                                          <w:marBottom w:val="0"/>
                                          <w:divBdr>
                                            <w:top w:val="none" w:sz="0" w:space="0" w:color="auto"/>
                                            <w:left w:val="none" w:sz="0" w:space="0" w:color="auto"/>
                                            <w:bottom w:val="none" w:sz="0" w:space="0" w:color="auto"/>
                                            <w:right w:val="none" w:sz="0" w:space="0" w:color="auto"/>
                                          </w:divBdr>
                                        </w:div>
                                        <w:div w:id="1517497242">
                                          <w:marLeft w:val="0"/>
                                          <w:marRight w:val="0"/>
                                          <w:marTop w:val="0"/>
                                          <w:marBottom w:val="0"/>
                                          <w:divBdr>
                                            <w:top w:val="none" w:sz="0" w:space="0" w:color="auto"/>
                                            <w:left w:val="none" w:sz="0" w:space="0" w:color="auto"/>
                                            <w:bottom w:val="none" w:sz="0" w:space="0" w:color="auto"/>
                                            <w:right w:val="none" w:sz="0" w:space="0" w:color="auto"/>
                                          </w:divBdr>
                                        </w:div>
                                        <w:div w:id="1430782867">
                                          <w:marLeft w:val="0"/>
                                          <w:marRight w:val="0"/>
                                          <w:marTop w:val="0"/>
                                          <w:marBottom w:val="0"/>
                                          <w:divBdr>
                                            <w:top w:val="none" w:sz="0" w:space="0" w:color="auto"/>
                                            <w:left w:val="none" w:sz="0" w:space="0" w:color="auto"/>
                                            <w:bottom w:val="none" w:sz="0" w:space="0" w:color="auto"/>
                                            <w:right w:val="none" w:sz="0" w:space="0" w:color="auto"/>
                                          </w:divBdr>
                                        </w:div>
                                        <w:div w:id="398018304">
                                          <w:marLeft w:val="0"/>
                                          <w:marRight w:val="0"/>
                                          <w:marTop w:val="0"/>
                                          <w:marBottom w:val="0"/>
                                          <w:divBdr>
                                            <w:top w:val="none" w:sz="0" w:space="0" w:color="auto"/>
                                            <w:left w:val="none" w:sz="0" w:space="0" w:color="auto"/>
                                            <w:bottom w:val="none" w:sz="0" w:space="0" w:color="auto"/>
                                            <w:right w:val="none" w:sz="0" w:space="0" w:color="auto"/>
                                          </w:divBdr>
                                        </w:div>
                                        <w:div w:id="2042976457">
                                          <w:marLeft w:val="0"/>
                                          <w:marRight w:val="0"/>
                                          <w:marTop w:val="0"/>
                                          <w:marBottom w:val="0"/>
                                          <w:divBdr>
                                            <w:top w:val="none" w:sz="0" w:space="0" w:color="auto"/>
                                            <w:left w:val="none" w:sz="0" w:space="0" w:color="auto"/>
                                            <w:bottom w:val="none" w:sz="0" w:space="0" w:color="auto"/>
                                            <w:right w:val="none" w:sz="0" w:space="0" w:color="auto"/>
                                          </w:divBdr>
                                        </w:div>
                                        <w:div w:id="1172447600">
                                          <w:marLeft w:val="0"/>
                                          <w:marRight w:val="0"/>
                                          <w:marTop w:val="0"/>
                                          <w:marBottom w:val="0"/>
                                          <w:divBdr>
                                            <w:top w:val="none" w:sz="0" w:space="0" w:color="auto"/>
                                            <w:left w:val="none" w:sz="0" w:space="0" w:color="auto"/>
                                            <w:bottom w:val="none" w:sz="0" w:space="0" w:color="auto"/>
                                            <w:right w:val="none" w:sz="0" w:space="0" w:color="auto"/>
                                          </w:divBdr>
                                        </w:div>
                                        <w:div w:id="1505169938">
                                          <w:marLeft w:val="0"/>
                                          <w:marRight w:val="0"/>
                                          <w:marTop w:val="0"/>
                                          <w:marBottom w:val="0"/>
                                          <w:divBdr>
                                            <w:top w:val="none" w:sz="0" w:space="0" w:color="auto"/>
                                            <w:left w:val="none" w:sz="0" w:space="0" w:color="auto"/>
                                            <w:bottom w:val="none" w:sz="0" w:space="0" w:color="auto"/>
                                            <w:right w:val="none" w:sz="0" w:space="0" w:color="auto"/>
                                          </w:divBdr>
                                        </w:div>
                                        <w:div w:id="1336690792">
                                          <w:marLeft w:val="0"/>
                                          <w:marRight w:val="0"/>
                                          <w:marTop w:val="0"/>
                                          <w:marBottom w:val="0"/>
                                          <w:divBdr>
                                            <w:top w:val="none" w:sz="0" w:space="0" w:color="auto"/>
                                            <w:left w:val="none" w:sz="0" w:space="0" w:color="auto"/>
                                            <w:bottom w:val="none" w:sz="0" w:space="0" w:color="auto"/>
                                            <w:right w:val="none" w:sz="0" w:space="0" w:color="auto"/>
                                          </w:divBdr>
                                        </w:div>
                                        <w:div w:id="1407724403">
                                          <w:marLeft w:val="0"/>
                                          <w:marRight w:val="0"/>
                                          <w:marTop w:val="0"/>
                                          <w:marBottom w:val="0"/>
                                          <w:divBdr>
                                            <w:top w:val="none" w:sz="0" w:space="0" w:color="auto"/>
                                            <w:left w:val="none" w:sz="0" w:space="0" w:color="auto"/>
                                            <w:bottom w:val="none" w:sz="0" w:space="0" w:color="auto"/>
                                            <w:right w:val="none" w:sz="0" w:space="0" w:color="auto"/>
                                          </w:divBdr>
                                        </w:div>
                                        <w:div w:id="2088109848">
                                          <w:marLeft w:val="0"/>
                                          <w:marRight w:val="0"/>
                                          <w:marTop w:val="0"/>
                                          <w:marBottom w:val="0"/>
                                          <w:divBdr>
                                            <w:top w:val="none" w:sz="0" w:space="0" w:color="auto"/>
                                            <w:left w:val="none" w:sz="0" w:space="0" w:color="auto"/>
                                            <w:bottom w:val="none" w:sz="0" w:space="0" w:color="auto"/>
                                            <w:right w:val="none" w:sz="0" w:space="0" w:color="auto"/>
                                          </w:divBdr>
                                        </w:div>
                                        <w:div w:id="512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154131">
      <w:bodyDiv w:val="1"/>
      <w:marLeft w:val="0"/>
      <w:marRight w:val="0"/>
      <w:marTop w:val="0"/>
      <w:marBottom w:val="0"/>
      <w:divBdr>
        <w:top w:val="none" w:sz="0" w:space="0" w:color="auto"/>
        <w:left w:val="none" w:sz="0" w:space="0" w:color="auto"/>
        <w:bottom w:val="none" w:sz="0" w:space="0" w:color="auto"/>
        <w:right w:val="none" w:sz="0" w:space="0" w:color="auto"/>
      </w:divBdr>
    </w:div>
    <w:div w:id="1337657493">
      <w:bodyDiv w:val="1"/>
      <w:marLeft w:val="0"/>
      <w:marRight w:val="0"/>
      <w:marTop w:val="0"/>
      <w:marBottom w:val="0"/>
      <w:divBdr>
        <w:top w:val="none" w:sz="0" w:space="0" w:color="auto"/>
        <w:left w:val="none" w:sz="0" w:space="0" w:color="auto"/>
        <w:bottom w:val="none" w:sz="0" w:space="0" w:color="auto"/>
        <w:right w:val="none" w:sz="0" w:space="0" w:color="auto"/>
      </w:divBdr>
    </w:div>
    <w:div w:id="1393308416">
      <w:bodyDiv w:val="1"/>
      <w:marLeft w:val="0"/>
      <w:marRight w:val="0"/>
      <w:marTop w:val="0"/>
      <w:marBottom w:val="0"/>
      <w:divBdr>
        <w:top w:val="none" w:sz="0" w:space="0" w:color="auto"/>
        <w:left w:val="none" w:sz="0" w:space="0" w:color="auto"/>
        <w:bottom w:val="none" w:sz="0" w:space="0" w:color="auto"/>
        <w:right w:val="none" w:sz="0" w:space="0" w:color="auto"/>
      </w:divBdr>
    </w:div>
    <w:div w:id="1398821601">
      <w:bodyDiv w:val="1"/>
      <w:marLeft w:val="0"/>
      <w:marRight w:val="0"/>
      <w:marTop w:val="0"/>
      <w:marBottom w:val="0"/>
      <w:divBdr>
        <w:top w:val="none" w:sz="0" w:space="0" w:color="auto"/>
        <w:left w:val="none" w:sz="0" w:space="0" w:color="auto"/>
        <w:bottom w:val="none" w:sz="0" w:space="0" w:color="auto"/>
        <w:right w:val="none" w:sz="0" w:space="0" w:color="auto"/>
      </w:divBdr>
    </w:div>
    <w:div w:id="1478953399">
      <w:bodyDiv w:val="1"/>
      <w:marLeft w:val="0"/>
      <w:marRight w:val="0"/>
      <w:marTop w:val="0"/>
      <w:marBottom w:val="0"/>
      <w:divBdr>
        <w:top w:val="none" w:sz="0" w:space="0" w:color="auto"/>
        <w:left w:val="none" w:sz="0" w:space="0" w:color="auto"/>
        <w:bottom w:val="none" w:sz="0" w:space="0" w:color="auto"/>
        <w:right w:val="none" w:sz="0" w:space="0" w:color="auto"/>
      </w:divBdr>
    </w:div>
    <w:div w:id="1594511666">
      <w:bodyDiv w:val="1"/>
      <w:marLeft w:val="0"/>
      <w:marRight w:val="0"/>
      <w:marTop w:val="0"/>
      <w:marBottom w:val="0"/>
      <w:divBdr>
        <w:top w:val="none" w:sz="0" w:space="0" w:color="auto"/>
        <w:left w:val="none" w:sz="0" w:space="0" w:color="auto"/>
        <w:bottom w:val="none" w:sz="0" w:space="0" w:color="auto"/>
        <w:right w:val="none" w:sz="0" w:space="0" w:color="auto"/>
      </w:divBdr>
    </w:div>
    <w:div w:id="1802065946">
      <w:bodyDiv w:val="1"/>
      <w:marLeft w:val="0"/>
      <w:marRight w:val="0"/>
      <w:marTop w:val="0"/>
      <w:marBottom w:val="0"/>
      <w:divBdr>
        <w:top w:val="none" w:sz="0" w:space="0" w:color="auto"/>
        <w:left w:val="none" w:sz="0" w:space="0" w:color="auto"/>
        <w:bottom w:val="none" w:sz="0" w:space="0" w:color="auto"/>
        <w:right w:val="none" w:sz="0" w:space="0" w:color="auto"/>
      </w:divBdr>
    </w:div>
    <w:div w:id="1918200332">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etkovic@caritas.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C73D068E0993954391A23427C8A2B9CC" ma:contentTypeVersion="14" ma:contentTypeDescription="NGO Document content type" ma:contentTypeScope="" ma:versionID="71100497f83894ddd691552a5e0e653c">
  <xsd:schema xmlns:xsd="http://www.w3.org/2001/XMLSchema" xmlns:xs="http://www.w3.org/2001/XMLSchema" xmlns:p="http://schemas.microsoft.com/office/2006/metadata/properties" xmlns:ns2="02bde9cd-6322-4479-b7d7-5b20e7e9c03c" xmlns:ns3="f3629b8a-0ce2-4f7b-b459-edbfe8dfeb06" targetNamespace="http://schemas.microsoft.com/office/2006/metadata/properties" ma:root="true" ma:fieldsID="89896860fd99ff4bd6190b91048e8566" ns2:_="" ns3:_="">
    <xsd:import namespace="02bde9cd-6322-4479-b7d7-5b20e7e9c03c"/>
    <xsd:import namespace="f3629b8a-0ce2-4f7b-b459-edbfe8dfeb06"/>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629b8a-0ce2-4f7b-b459-edbfe8dfeb0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voriteUsers xmlns="02bde9cd-6322-4479-b7d7-5b20e7e9c03c" xsi:nil="true"/>
    <cc92bdb0fa944447acf309642a11bf0d xmlns="02bde9cd-6322-4479-b7d7-5b20e7e9c03c">
      <Terms xmlns="http://schemas.microsoft.com/office/infopath/2007/PartnerControls"/>
    </cc92bdb0fa944447acf309642a11bf0d>
    <TaxCatchAll xmlns="02bde9cd-6322-4479-b7d7-5b20e7e9c03c"/>
    <KeyEntities xmlns="02bde9cd-6322-4479-b7d7-5b20e7e9c03c" xsi:nil="true"/>
    <i9f2da93fcc74e869d070fd34a0597c4 xmlns="02bde9cd-6322-4479-b7d7-5b20e7e9c03c">
      <Terms xmlns="http://schemas.microsoft.com/office/infopath/2007/PartnerControls"/>
    </i9f2da93fcc74e869d070fd34a0597c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8CD4-3CA2-4743-864A-795DF33C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de9cd-6322-4479-b7d7-5b20e7e9c03c"/>
    <ds:schemaRef ds:uri="f3629b8a-0ce2-4f7b-b459-edbfe8dfe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A3D88-8D0A-41F9-84D3-B022B2BF3CF1}">
  <ds:schemaRefs>
    <ds:schemaRef ds:uri="http://schemas.microsoft.com/office/2006/metadata/properties"/>
    <ds:schemaRef ds:uri="http://schemas.microsoft.com/office/infopath/2007/PartnerControls"/>
    <ds:schemaRef ds:uri="02bde9cd-6322-4479-b7d7-5b20e7e9c03c"/>
  </ds:schemaRefs>
</ds:datastoreItem>
</file>

<file path=customXml/itemProps3.xml><?xml version="1.0" encoding="utf-8"?>
<ds:datastoreItem xmlns:ds="http://schemas.openxmlformats.org/officeDocument/2006/customXml" ds:itemID="{00BB1355-9557-447C-9214-41DE2006C085}">
  <ds:schemaRefs>
    <ds:schemaRef ds:uri="http://schemas.microsoft.com/sharepoint/v3/contenttype/forms"/>
  </ds:schemaRefs>
</ds:datastoreItem>
</file>

<file path=customXml/itemProps4.xml><?xml version="1.0" encoding="utf-8"?>
<ds:datastoreItem xmlns:ds="http://schemas.openxmlformats.org/officeDocument/2006/customXml" ds:itemID="{50D3C2BA-4074-4524-B559-38F97A1E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Caritas Schweiz</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Siebenhaar</dc:creator>
  <cp:lastModifiedBy>Tijana Cetkovic</cp:lastModifiedBy>
  <cp:revision>61</cp:revision>
  <cp:lastPrinted>2018-02-18T16:08:00Z</cp:lastPrinted>
  <dcterms:created xsi:type="dcterms:W3CDTF">2019-11-28T17:19:00Z</dcterms:created>
  <dcterms:modified xsi:type="dcterms:W3CDTF">2020-02-14T07:58:00Z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0x01010033CF86A3E53F48B7ADBBC140A8AF8FA700C73D068E0993954391A23427C8A2B9CC</vt:lpwstr>
  </property>
  <property fmtid="{D5CDD505-2E9C-101B-9397-08002B2CF9AE}" pid="3" name="NGOOnlineKeywords">
    <vt:lpwstr/>
  </property>
  <property fmtid="{D5CDD505-2E9C-101B-9397-08002B2CF9AE}" pid="4" name="NGOOnlineDocumentType">
    <vt:lpwstr/>
  </property>
</Properties>
</file>