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20" w:rsidRDefault="005A6120">
      <w:pPr>
        <w:spacing w:before="240" w:after="240"/>
        <w:jc w:val="center"/>
        <w:rPr>
          <w:rFonts w:ascii="Verdana" w:eastAsia="Verdana" w:hAnsi="Verdana" w:cs="Verdana"/>
          <w:sz w:val="21"/>
          <w:szCs w:val="21"/>
        </w:rPr>
      </w:pPr>
    </w:p>
    <w:p w:rsidR="005A6120" w:rsidRDefault="00FF4D54">
      <w:pPr>
        <w:spacing w:before="240" w:after="240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POZIV MEDIJIMA</w:t>
      </w:r>
    </w:p>
    <w:p w:rsidR="005A6120" w:rsidRDefault="00FF4D54">
      <w:pPr>
        <w:spacing w:before="240" w:after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Konferencija za štampu povodom početka projekta </w:t>
      </w:r>
      <w:r>
        <w:rPr>
          <w:rFonts w:ascii="Verdana" w:eastAsia="Verdana" w:hAnsi="Verdana" w:cs="Verdana"/>
          <w:b/>
          <w:sz w:val="20"/>
          <w:szCs w:val="20"/>
        </w:rPr>
        <w:t>"Usmena istorija Banja Luke"</w:t>
      </w:r>
    </w:p>
    <w:p w:rsidR="005A6120" w:rsidRDefault="00FF4D54">
      <w:pPr>
        <w:spacing w:before="240" w:after="240"/>
        <w:jc w:val="center"/>
        <w:rPr>
          <w:rFonts w:ascii="Verdana" w:eastAsia="Verdana" w:hAnsi="Verdana" w:cs="Verdana"/>
          <w:sz w:val="21"/>
          <w:szCs w:val="21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13. decembar (petak), 12:30h, „SEC“ Socijalno-edukativni centar, Banjaluka</w:t>
      </w:r>
    </w:p>
    <w:p w:rsidR="005A6120" w:rsidRDefault="005A6120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</w:p>
    <w:p w:rsidR="005A6120" w:rsidRDefault="00FF4D54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Poštovani,</w:t>
      </w:r>
    </w:p>
    <w:p w:rsidR="005A6120" w:rsidRDefault="00FF4D54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Pozivamo vas na konferenciju za štampu koja će se održati u sklopu konferencije "Usmena istorija Banja Luke" u petak 13. decembra u konferencijskoj sali Socijalno-edukativnog centra „SEC“, ulica dr Mladena Stojanovića 6 u Banjaluci sa početkom u 12:30h.</w:t>
      </w:r>
    </w:p>
    <w:p w:rsidR="005A6120" w:rsidRDefault="00FF4D54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Novinarima i javnosti će biti predstavljena digitalna platforma</w:t>
      </w:r>
      <w:r w:rsidR="00087312">
        <w:rPr>
          <w:rFonts w:ascii="Verdana" w:eastAsia="Verdana" w:hAnsi="Verdana" w:cs="Verdana"/>
          <w:sz w:val="20"/>
          <w:szCs w:val="20"/>
        </w:rPr>
        <w:t xml:space="preserve"> </w:t>
      </w:r>
      <w:hyperlink r:id="rId7" w:history="1">
        <w:r w:rsidR="00087312" w:rsidRPr="00087312">
          <w:rPr>
            <w:rStyle w:val="Hyperlink"/>
            <w:rFonts w:ascii="Verdana" w:eastAsia="Verdana" w:hAnsi="Verdana" w:cs="Verdana"/>
            <w:sz w:val="20"/>
            <w:szCs w:val="20"/>
          </w:rPr>
          <w:t>Društvena istorija Banjaluke</w:t>
        </w:r>
      </w:hyperlink>
      <w:r w:rsidR="00087312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koja </w:t>
      </w:r>
      <w:r w:rsidR="00DF5689">
        <w:rPr>
          <w:rFonts w:ascii="Verdana" w:eastAsia="Verdana" w:hAnsi="Verdana" w:cs="Verdana"/>
          <w:sz w:val="20"/>
          <w:szCs w:val="20"/>
        </w:rPr>
        <w:t>ujedno predstavlja arhiv</w:t>
      </w:r>
      <w:r>
        <w:rPr>
          <w:rFonts w:ascii="Verdana" w:eastAsia="Verdana" w:hAnsi="Verdana" w:cs="Verdana"/>
          <w:sz w:val="20"/>
          <w:szCs w:val="20"/>
        </w:rPr>
        <w:t xml:space="preserve"> - ali i alat svim građanima koji žele da učestvuju u izgradnji Društvene istorije Banja Luke. </w:t>
      </w:r>
    </w:p>
    <w:p w:rsidR="005A6120" w:rsidRDefault="00FF4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 konferenciji će učestvovati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Dražana Lepir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Milica Pralica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(predstavnici Udruženja građana Oštra Nula),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Željko Stanetić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(direktor Vojvođanskog građanskog centra),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Mišo Kapetanović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(istraživač, antropolog, postdoktorant na univerzitetu u St. Gallenu), </w:t>
      </w:r>
      <w:hyperlink r:id="rId8">
        <w:r>
          <w:rPr>
            <w:rFonts w:ascii="Verdana" w:eastAsia="Verdana" w:hAnsi="Verdana" w:cs="Verdana"/>
            <w:b/>
            <w:color w:val="000000"/>
            <w:sz w:val="20"/>
            <w:szCs w:val="20"/>
          </w:rPr>
          <w:t>Tamara Šmidling</w:t>
        </w:r>
      </w:hyperlink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(osnivačica Mirovne akademije u Sarajevu), </w:t>
      </w:r>
      <w:hyperlink r:id="rId9">
        <w:r>
          <w:rPr>
            <w:rFonts w:ascii="Verdana" w:eastAsia="Verdana" w:hAnsi="Verdana" w:cs="Verdana"/>
            <w:b/>
            <w:color w:val="000000"/>
            <w:sz w:val="20"/>
            <w:szCs w:val="20"/>
          </w:rPr>
          <w:t>Armina Galijaš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(Univerzitet Graz),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Miodrag Živanović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(profesor), </w:t>
      </w:r>
      <w:hyperlink r:id="rId10">
        <w:r>
          <w:rPr>
            <w:rFonts w:ascii="Verdana" w:eastAsia="Verdana" w:hAnsi="Verdana" w:cs="Verdana"/>
            <w:b/>
            <w:color w:val="000000"/>
            <w:sz w:val="20"/>
            <w:szCs w:val="20"/>
          </w:rPr>
          <w:t>Srđan Puhalo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(psiholog) 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Aleksandar Trifunović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(novinar).</w:t>
      </w:r>
    </w:p>
    <w:p w:rsidR="005A6120" w:rsidRDefault="00FF4D54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 diskusije za vrijeme konferencije odgovaraće na pitanja poput: Zašto je bitna kultura i politika sjećanja? Koliko je bitno na lokalnom nivou ukazati na brisanje prošlosti? Na koji način ovakve transformacije utiču ili mijenjaju društvene odnose, sjećanja i ostalo? Banja Luka: prije, tokom i poslije rata.</w:t>
      </w:r>
    </w:p>
    <w:p w:rsidR="005A6120" w:rsidRDefault="00FF4D54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Projekat „Usmena istorija Banja Luke“ </w:t>
      </w:r>
      <w:r w:rsidR="00DF5689">
        <w:rPr>
          <w:rFonts w:ascii="Verdana" w:eastAsia="Verdana" w:hAnsi="Verdana" w:cs="Verdana"/>
          <w:sz w:val="20"/>
          <w:szCs w:val="20"/>
        </w:rPr>
        <w:t>podržan je od strane</w:t>
      </w:r>
      <w:r>
        <w:rPr>
          <w:rFonts w:ascii="Verdana" w:eastAsia="Verdana" w:hAnsi="Verdana" w:cs="Verdana"/>
          <w:sz w:val="20"/>
          <w:szCs w:val="20"/>
        </w:rPr>
        <w:t xml:space="preserve"> fondacij</w:t>
      </w:r>
      <w:r w:rsidR="00DF5689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Forum ZFD - Bosnia and Herzegovina,</w:t>
      </w:r>
      <w:r w:rsidR="00DF5689">
        <w:rPr>
          <w:rFonts w:ascii="Verdana" w:eastAsia="Verdana" w:hAnsi="Verdana" w:cs="Verdana"/>
          <w:sz w:val="20"/>
          <w:szCs w:val="20"/>
        </w:rPr>
        <w:t xml:space="preserve"> a</w:t>
      </w:r>
      <w:r>
        <w:rPr>
          <w:rFonts w:ascii="Verdana" w:eastAsia="Verdana" w:hAnsi="Verdana" w:cs="Verdana"/>
          <w:sz w:val="20"/>
          <w:szCs w:val="20"/>
        </w:rPr>
        <w:t xml:space="preserve"> realizuj</w:t>
      </w:r>
      <w:r w:rsidR="00DF5689">
        <w:rPr>
          <w:rFonts w:ascii="Verdana" w:eastAsia="Verdana" w:hAnsi="Verdana" w:cs="Verdana"/>
          <w:sz w:val="20"/>
          <w:szCs w:val="20"/>
        </w:rPr>
        <w:t>u ga</w:t>
      </w:r>
      <w:r>
        <w:rPr>
          <w:rFonts w:ascii="Verdana" w:eastAsia="Verdana" w:hAnsi="Verdana" w:cs="Verdana"/>
          <w:sz w:val="20"/>
          <w:szCs w:val="20"/>
        </w:rPr>
        <w:t xml:space="preserve"> Udruženje građana “Oštra </w:t>
      </w:r>
      <w:r w:rsidR="00995584">
        <w:rPr>
          <w:rFonts w:ascii="Verdana" w:eastAsia="Verdana" w:hAnsi="Verdana" w:cs="Verdana"/>
          <w:sz w:val="20"/>
          <w:szCs w:val="20"/>
        </w:rPr>
        <w:t>N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>ula” i Banjalučki socijalni centar “BASOC”.</w:t>
      </w:r>
    </w:p>
    <w:p w:rsidR="005A6120" w:rsidRDefault="00FF4D54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Dođite da zajedno otvorimo nove mogućnosti sjećanja.</w:t>
      </w:r>
    </w:p>
    <w:p w:rsidR="005A6120" w:rsidRDefault="005A6120">
      <w:pPr>
        <w:spacing w:before="240" w:after="240"/>
        <w:jc w:val="both"/>
        <w:rPr>
          <w:rFonts w:ascii="Verdana" w:eastAsia="Verdana" w:hAnsi="Verdana" w:cs="Verdana"/>
          <w:sz w:val="20"/>
          <w:szCs w:val="20"/>
        </w:rPr>
      </w:pPr>
    </w:p>
    <w:p w:rsidR="005A6120" w:rsidRDefault="00FF4D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Više informacija:</w:t>
      </w:r>
    </w:p>
    <w:p w:rsidR="005A6120" w:rsidRDefault="00FF4D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Milila Pralica, </w:t>
      </w:r>
      <w:hyperlink r:id="rId1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ostranula@gmail.com</w:t>
        </w:r>
      </w:hyperlink>
      <w:r>
        <w:rPr>
          <w:rFonts w:ascii="Verdana" w:eastAsia="Verdana" w:hAnsi="Verdana" w:cs="Verdana"/>
          <w:sz w:val="20"/>
          <w:szCs w:val="20"/>
        </w:rPr>
        <w:t>, 06</w:t>
      </w:r>
      <w:r w:rsidR="00DF5689">
        <w:rPr>
          <w:rFonts w:ascii="Verdana" w:eastAsia="Verdana" w:hAnsi="Verdana" w:cs="Verdana"/>
          <w:sz w:val="20"/>
          <w:szCs w:val="20"/>
        </w:rPr>
        <w:t>5/474-816.</w:t>
      </w:r>
    </w:p>
    <w:sectPr w:rsidR="005A61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1009" w:bottom="1077" w:left="1009" w:header="539" w:footer="5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53" w:rsidRDefault="00C82753">
      <w:r>
        <w:separator/>
      </w:r>
    </w:p>
  </w:endnote>
  <w:endnote w:type="continuationSeparator" w:id="0">
    <w:p w:rsidR="00C82753" w:rsidRDefault="00C8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89" w:rsidRDefault="00DF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20" w:rsidRDefault="00FF4D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286500" cy="12700"/>
              <wp:effectExtent l="0" t="0" r="0" b="0"/>
              <wp:wrapSquare wrapText="bothSides" distT="0" distB="0" distL="114300" distR="11430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02750" y="3778095"/>
                        <a:ext cx="6286500" cy="381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286500" cy="12700"/>
              <wp:effectExtent b="0" l="0" r="0" t="0"/>
              <wp:wrapSquare wrapText="bothSides" distB="0" distT="0" distL="114300" distR="1143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20" w:rsidRDefault="00FF4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40"/>
      </w:tabs>
      <w:ind w:left="-624" w:right="-694"/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Ravnogorska 21, 7800 Banjaluka, BiH, +387 65 474 816, </w:t>
    </w:r>
    <w:hyperlink r:id="rId1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ostranula@gmail.com</w:t>
      </w:r>
    </w:hyperlink>
    <w:r>
      <w:rPr>
        <w:rFonts w:ascii="Verdana" w:eastAsia="Verdana" w:hAnsi="Verdana" w:cs="Verdana"/>
        <w:color w:val="000000"/>
        <w:sz w:val="18"/>
        <w:szCs w:val="18"/>
      </w:rPr>
      <w:t xml:space="preserve">, </w:t>
    </w:r>
    <w:hyperlink r:id="rId2"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https://ostranula.org/</w:t>
      </w:r>
    </w:hyperlink>
    <w:r>
      <w:rPr>
        <w:color w:val="000000"/>
      </w:rPr>
      <w:t xml:space="preserve">  </w:t>
    </w: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-38099</wp:posOffset>
              </wp:positionV>
              <wp:extent cx="6286500" cy="12700"/>
              <wp:effectExtent l="0" t="0" r="0" b="0"/>
              <wp:wrapSquare wrapText="bothSides" distT="0" distB="0" distL="0" distR="0"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-38099</wp:posOffset>
              </wp:positionV>
              <wp:extent cx="6286500" cy="12700"/>
              <wp:effectExtent b="0" l="0" r="0" t="0"/>
              <wp:wrapSquare wrapText="bothSides" distB="0" distT="0" distL="0" distR="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A6120" w:rsidRDefault="005A61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53" w:rsidRDefault="00C82753">
      <w:r>
        <w:separator/>
      </w:r>
    </w:p>
  </w:footnote>
  <w:footnote w:type="continuationSeparator" w:id="0">
    <w:p w:rsidR="00C82753" w:rsidRDefault="00C8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89" w:rsidRDefault="00DF5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20" w:rsidRDefault="00FF4D54">
    <w:pPr>
      <w:pStyle w:val="Heading1"/>
      <w:numPr>
        <w:ilvl w:val="0"/>
        <w:numId w:val="1"/>
      </w:numPr>
      <w:tabs>
        <w:tab w:val="center" w:pos="4729"/>
      </w:tabs>
      <w:ind w:right="-49"/>
      <w:jc w:val="left"/>
    </w:pPr>
    <w:r>
      <w:rPr>
        <w:rFonts w:ascii="Verdana" w:eastAsia="Verdana" w:hAnsi="Verdana" w:cs="Verdana"/>
        <w:i/>
        <w:noProof/>
        <w:sz w:val="22"/>
        <w:szCs w:val="22"/>
      </w:rPr>
      <w:drawing>
        <wp:inline distT="0" distB="0" distL="114300" distR="114300">
          <wp:extent cx="358775" cy="31115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775" cy="31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i/>
        <w:sz w:val="22"/>
        <w:szCs w:val="22"/>
      </w:rPr>
      <w:t xml:space="preserve">  </w:t>
    </w:r>
    <w:r>
      <w:rPr>
        <w:rFonts w:ascii="Verdana" w:eastAsia="Verdana" w:hAnsi="Verdana" w:cs="Verdana"/>
        <w:i/>
        <w:sz w:val="22"/>
        <w:szCs w:val="22"/>
      </w:rPr>
      <w:tab/>
    </w:r>
    <w:r>
      <w:rPr>
        <w:rFonts w:ascii="Verdana" w:eastAsia="Verdana" w:hAnsi="Verdana" w:cs="Verdana"/>
        <w:i/>
        <w:sz w:val="22"/>
        <w:szCs w:val="22"/>
      </w:rPr>
      <w:tab/>
    </w:r>
    <w:r>
      <w:rPr>
        <w:rFonts w:ascii="Verdana" w:eastAsia="Verdana" w:hAnsi="Verdana" w:cs="Verdana"/>
        <w:i/>
        <w:sz w:val="22"/>
        <w:szCs w:val="22"/>
      </w:rPr>
      <w:tab/>
      <w:t>Udruženje građana OŠTRA NULA</w:t>
    </w:r>
  </w:p>
  <w:p w:rsidR="005A6120" w:rsidRDefault="00FF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286500" cy="12700"/>
              <wp:effectExtent l="0" t="0" r="0" b="0"/>
              <wp:wrapSquare wrapText="bothSides" distT="0" distB="0" distL="114300" distR="1143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02750" y="3778095"/>
                        <a:ext cx="6286500" cy="381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286500" cy="12700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20" w:rsidRDefault="005A61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008" w:type="dxa"/>
      <w:tblInd w:w="18" w:type="dxa"/>
      <w:tblLayout w:type="fixed"/>
      <w:tblLook w:val="0000" w:firstRow="0" w:lastRow="0" w:firstColumn="0" w:lastColumn="0" w:noHBand="0" w:noVBand="0"/>
    </w:tblPr>
    <w:tblGrid>
      <w:gridCol w:w="1395"/>
      <w:gridCol w:w="7613"/>
    </w:tblGrid>
    <w:tr w:rsidR="005A6120">
      <w:tc>
        <w:tcPr>
          <w:tcW w:w="1395" w:type="dxa"/>
          <w:vAlign w:val="center"/>
        </w:tcPr>
        <w:p w:rsidR="005A6120" w:rsidRDefault="00FF4D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365F91"/>
              <w:sz w:val="40"/>
              <w:szCs w:val="40"/>
            </w:rPr>
          </w:pPr>
          <w:r>
            <w:rPr>
              <w:b/>
              <w:noProof/>
              <w:color w:val="365F91"/>
              <w:sz w:val="40"/>
              <w:szCs w:val="40"/>
            </w:rPr>
            <w:drawing>
              <wp:inline distT="0" distB="0" distL="114300" distR="114300">
                <wp:extent cx="548640" cy="548640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</w:tcPr>
        <w:p w:rsidR="005A6120" w:rsidRDefault="00DF5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870"/>
            <w:jc w:val="center"/>
            <w:rPr>
              <w:color w:val="000000"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0</wp:posOffset>
                </wp:positionV>
                <wp:extent cx="1002467" cy="647853"/>
                <wp:effectExtent l="0" t="0" r="0" b="0"/>
                <wp:wrapSquare wrapText="bothSides" distT="114300" distB="114300" distL="114300" distR="114300"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"/>
                        <a:srcRect t="17589" b="175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67" cy="6478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FF4D54">
            <w:rPr>
              <w:rFonts w:ascii="Verdana" w:eastAsia="Verdana" w:hAnsi="Verdana" w:cs="Verdana"/>
              <w:b/>
              <w:color w:val="808080"/>
              <w:sz w:val="32"/>
              <w:szCs w:val="32"/>
            </w:rPr>
            <w:t xml:space="preserve">                                   </w:t>
          </w:r>
          <w:r w:rsidR="00FF4D54"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14288</wp:posOffset>
                </wp:positionV>
                <wp:extent cx="1733193" cy="542925"/>
                <wp:effectExtent l="0" t="0" r="0" b="0"/>
                <wp:wrapSquare wrapText="bothSides" distT="0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193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A6120" w:rsidRDefault="00FF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6286500" cy="12700"/>
              <wp:effectExtent l="0" t="0" r="0" b="0"/>
              <wp:wrapSquare wrapText="bothSides" distT="0" distB="0" distL="0" distR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6286500" cy="12700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4B92"/>
    <w:multiLevelType w:val="multilevel"/>
    <w:tmpl w:val="D8E4500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20"/>
    <w:rsid w:val="00087312"/>
    <w:rsid w:val="005A6120"/>
    <w:rsid w:val="00995584"/>
    <w:rsid w:val="00B91345"/>
    <w:rsid w:val="00C82753"/>
    <w:rsid w:val="00DF5689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DD0A"/>
  <w15:docId w15:val="{26ABFA01-D1E4-47EC-A888-4C6D6F2C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432"/>
      <w:jc w:val="both"/>
      <w:outlineLvl w:val="0"/>
    </w:pPr>
    <w:rPr>
      <w:rFonts w:ascii="Garamond" w:eastAsia="Garamond" w:hAnsi="Garamond" w:cs="Garamond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89"/>
  </w:style>
  <w:style w:type="paragraph" w:styleId="Footer">
    <w:name w:val="footer"/>
    <w:basedOn w:val="Normal"/>
    <w:link w:val="FooterChar"/>
    <w:uiPriority w:val="99"/>
    <w:unhideWhenUsed/>
    <w:rsid w:val="00DF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689"/>
  </w:style>
  <w:style w:type="character" w:styleId="Hyperlink">
    <w:name w:val="Hyperlink"/>
    <w:basedOn w:val="DefaultParagraphFont"/>
    <w:uiPriority w:val="99"/>
    <w:unhideWhenUsed/>
    <w:rsid w:val="00087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mara.smidling?__tn__=K-R&amp;eid=ARCIuvff2PCM8mCNCsIRhGQX417lL_LlDSYP7VawuSadL_WpDBLAh-qDqlqq5Ya4mlv5S-ve-FbiKowo&amp;fref=mentions&amp;__xts__%5B0%5D=68.ARAMh5hCZQSX9CBbis1OkRBq7PoUmIGDrQ0bqISh9ds8chcqtgKBCdzlSKwT4Fn3f0umbbzmCc61IGN_UEzGcicJxBh22-6lQGbp77XoftfuBX-n_OLXs1Ipoy82-urm29-nFlUoHNx9WS7smSHiVNhgOD41QjRAUSr0RWEc_Nl2iZDMAenIHCtZM18xlFJi-ag9rEEhypjikfECdOxckUcxFJbSXRhxEntv02DB_0X3wnM-ZUprW8-8yBFknGEFkjJAWhkxHPVJl5lXnteA5TEPbC52qQBp8Ihhnzn4BKxQqomGPnP5ZxOzfyzjU69QoupfIrN5-8SGw7M6EMUaWux28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ustvenaistorijabl.info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tranul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srdjan.puhalo.5?__tn__=K-R&amp;eid=ARDJ_u5Q1CLluPz2uqYsydicuaAdsTSL9JzOVpywO63lzGqOoR8Kn7jFQquYPbMIyy5H97Z1Jj8br3sG&amp;fref=mentions&amp;__xts__%5B0%5D=68.ARAMh5hCZQSX9CBbis1OkRBq7PoUmIGDrQ0bqISh9ds8chcqtgKBCdzlSKwT4Fn3f0umbbzmCc61IGN_UEzGcicJxBh22-6lQGbp77XoftfuBX-n_OLXs1Ipoy82-urm29-nFlUoHNx9WS7smSHiVNhgOD41QjRAUSr0RWEc_Nl2iZDMAenIHCtZM18xlFJi-ag9rEEhypjikfECdOxckUcxFJbSXRhxEntv02DB_0X3wnM-ZUprW8-8yBFknGEFkjJAWhkxHPVJl5lXnteA5TEPbC52qQBp8Ihhnzn4BKxQqomGPnP5ZxOzfyzjU69QoupfIrN5-8SGw7M6EMUaWux28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mina.galijas?__tn__=K-R&amp;eid=ARAkOrqulBSLhyLNDMuhS83c5jykbLBndjwVGG0bPP44Uyp3Kw-DkKd7TUMcyspFYmnE3hWp46AIoh-i&amp;fref=mentions&amp;__xts__%5B0%5D=68.ARAMh5hCZQSX9CBbis1OkRBq7PoUmIGDrQ0bqISh9ds8chcqtgKBCdzlSKwT4Fn3f0umbbzmCc61IGN_UEzGcicJxBh22-6lQGbp77XoftfuBX-n_OLXs1Ipoy82-urm29-nFlUoHNx9WS7smSHiVNhgOD41QjRAUSr0RWEc_Nl2iZDMAenIHCtZM18xlFJi-ag9rEEhypjikfECdOxckUcxFJbSXRhxEntv02DB_0X3wnM-ZUprW8-8yBFknGEFkjJAWhkxHPVJl5lXnteA5TEPbC52qQBp8Ihhnzn4BKxQqomGPnP5ZxOzfyzjU69QoupfIrN5-8SGw7M6EMUaWux28Q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ostranula.org/" TargetMode="External"/><Relationship Id="rId1" Type="http://schemas.openxmlformats.org/officeDocument/2006/relationships/hyperlink" Target="mailto:ostranul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2019-12-11T20:44:00Z</dcterms:created>
  <dcterms:modified xsi:type="dcterms:W3CDTF">2019-12-12T08:51:00Z</dcterms:modified>
</cp:coreProperties>
</file>